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14:paraId="12EA9B4C" w14:textId="77777777">
        <w:trPr>
          <w:cantSplit/>
          <w:trHeight w:val="1070"/>
        </w:trPr>
        <w:tc>
          <w:tcPr>
            <w:tcW w:w="7011" w:type="dxa"/>
            <w:tcBorders>
              <w:top w:val="single" w:sz="6" w:space="0" w:color="333399"/>
              <w:bottom w:val="single" w:sz="6" w:space="0" w:color="333399"/>
            </w:tcBorders>
          </w:tcPr>
          <w:p w14:paraId="502A6E1D" w14:textId="77777777" w:rsidR="00B13272" w:rsidRDefault="00B13272">
            <w:pPr>
              <w:pStyle w:val="Kopfzeile"/>
              <w:tabs>
                <w:tab w:val="clear" w:pos="4536"/>
                <w:tab w:val="center" w:pos="9000"/>
              </w:tabs>
              <w:ind w:right="360"/>
              <w:rPr>
                <w:sz w:val="8"/>
              </w:rPr>
            </w:pPr>
          </w:p>
          <w:p w14:paraId="06CF1C3D" w14:textId="77777777" w:rsidR="00B13272" w:rsidRDefault="00B13272">
            <w:pPr>
              <w:pStyle w:val="Kopfzeile"/>
              <w:tabs>
                <w:tab w:val="clear" w:pos="4536"/>
                <w:tab w:val="left" w:pos="-70"/>
                <w:tab w:val="center" w:pos="9000"/>
              </w:tabs>
              <w:ind w:right="360"/>
              <w:rPr>
                <w:rFonts w:ascii="Arial Narrow" w:hAnsi="Arial Narrow"/>
                <w:sz w:val="22"/>
              </w:rPr>
            </w:pPr>
          </w:p>
          <w:p w14:paraId="527B117F" w14:textId="77777777" w:rsidR="00B13272" w:rsidRDefault="00B13272">
            <w:pPr>
              <w:pStyle w:val="Kopfzeile"/>
              <w:tabs>
                <w:tab w:val="clear" w:pos="4536"/>
                <w:tab w:val="left" w:pos="-70"/>
                <w:tab w:val="center" w:pos="9000"/>
              </w:tabs>
              <w:ind w:right="360"/>
              <w:rPr>
                <w:rFonts w:ascii="Arial Narrow" w:hAnsi="Arial Narrow"/>
                <w:sz w:val="22"/>
              </w:rPr>
            </w:pPr>
          </w:p>
          <w:p w14:paraId="565B1DF6" w14:textId="77777777"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14:paraId="009944A2" w14:textId="77777777" w:rsidR="00B13272" w:rsidRDefault="00B55BF5">
            <w:pPr>
              <w:pStyle w:val="Kopfzeile"/>
              <w:tabs>
                <w:tab w:val="clear" w:pos="4536"/>
                <w:tab w:val="center" w:pos="9000"/>
              </w:tabs>
              <w:ind w:right="360"/>
            </w:pPr>
            <w:r>
              <w:rPr>
                <w:noProof/>
              </w:rPr>
              <w:drawing>
                <wp:inline distT="0" distB="0" distL="0" distR="0" wp14:anchorId="716B6D62" wp14:editId="41504AD4">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14:paraId="4B206311" w14:textId="77777777">
        <w:trPr>
          <w:cantSplit/>
          <w:trHeight w:val="475"/>
        </w:trPr>
        <w:tc>
          <w:tcPr>
            <w:tcW w:w="7011" w:type="dxa"/>
            <w:tcBorders>
              <w:top w:val="single" w:sz="6" w:space="0" w:color="333399"/>
              <w:bottom w:val="nil"/>
            </w:tcBorders>
          </w:tcPr>
          <w:p w14:paraId="4D547F09" w14:textId="77777777" w:rsidR="00B13272" w:rsidRDefault="00B13272">
            <w:pPr>
              <w:pStyle w:val="Kopfzeile"/>
              <w:tabs>
                <w:tab w:val="clear" w:pos="4536"/>
                <w:tab w:val="center" w:pos="9000"/>
              </w:tabs>
              <w:ind w:right="360"/>
              <w:rPr>
                <w:rFonts w:ascii="Arial Narrow" w:hAnsi="Arial Narrow"/>
                <w:sz w:val="28"/>
              </w:rPr>
            </w:pPr>
          </w:p>
          <w:p w14:paraId="3D9A6C1A" w14:textId="77777777"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14:paraId="6831EBEC" w14:textId="77777777" w:rsidR="00B13272" w:rsidRDefault="00B13272">
            <w:pPr>
              <w:tabs>
                <w:tab w:val="left" w:pos="6213"/>
              </w:tabs>
              <w:rPr>
                <w:rFonts w:ascii="Arial Narrow" w:hAnsi="Arial Narrow"/>
                <w:sz w:val="16"/>
              </w:rPr>
            </w:pPr>
          </w:p>
          <w:p w14:paraId="5E34ABB4"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14:paraId="25ABF29B"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14:paraId="5086F275"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14:paraId="64105DA6"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14:paraId="62E59FC4" w14:textId="6EA5A090" w:rsidR="00B13272" w:rsidRPr="00DC7D82" w:rsidRDefault="001F10D5">
            <w:pPr>
              <w:tabs>
                <w:tab w:val="left" w:pos="6213"/>
              </w:tabs>
              <w:spacing w:line="160" w:lineRule="exact"/>
              <w:rPr>
                <w:rFonts w:ascii="Arial Narrow" w:hAnsi="Arial Narrow"/>
                <w:spacing w:val="10"/>
                <w:sz w:val="16"/>
              </w:rPr>
            </w:pPr>
            <w:r>
              <w:rPr>
                <w:rFonts w:ascii="Arial Narrow" w:hAnsi="Arial Narrow"/>
                <w:spacing w:val="10"/>
                <w:sz w:val="16"/>
              </w:rPr>
              <w:t>Fabian Spieß</w:t>
            </w:r>
          </w:p>
          <w:p w14:paraId="1E2F02B7" w14:textId="687A5DCD"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Tel. (02 03) 8 00 06-</w:t>
            </w:r>
            <w:r w:rsidR="001F10D5">
              <w:rPr>
                <w:rFonts w:ascii="Arial Narrow" w:hAnsi="Arial Narrow"/>
                <w:spacing w:val="10"/>
                <w:sz w:val="16"/>
              </w:rPr>
              <w:t>49</w:t>
            </w:r>
          </w:p>
          <w:p w14:paraId="0C87D829" w14:textId="77777777"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14:paraId="527C60C7"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14:paraId="0899A1DD"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8" w:history="1">
              <w:r w:rsidR="005E071F" w:rsidRPr="008E3C37">
                <w:rPr>
                  <w:rStyle w:val="Hyperlink"/>
                  <w:rFonts w:ascii="Arial Narrow" w:hAnsi="Arial Narrow"/>
                  <w:spacing w:val="10"/>
                  <w:sz w:val="16"/>
                  <w:lang w:val="it-IT"/>
                </w:rPr>
                <w:t>presse@Binnenschiff.de</w:t>
              </w:r>
            </w:hyperlink>
          </w:p>
          <w:p w14:paraId="08E36086" w14:textId="77777777"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14:paraId="15FAA1DD" w14:textId="288F7523" w:rsidR="00B13272" w:rsidRDefault="00A7711E" w:rsidP="00DB5CC6">
            <w:pPr>
              <w:pStyle w:val="Kopfzeile"/>
              <w:tabs>
                <w:tab w:val="clear" w:pos="4536"/>
                <w:tab w:val="center" w:pos="9000"/>
              </w:tabs>
              <w:ind w:right="360"/>
              <w:rPr>
                <w:rFonts w:ascii="Arial" w:hAnsi="Arial"/>
                <w:sz w:val="22"/>
              </w:rPr>
            </w:pPr>
            <w:r>
              <w:rPr>
                <w:rFonts w:ascii="Arial" w:hAnsi="Arial"/>
                <w:sz w:val="22"/>
                <w:lang w:val="it-IT"/>
              </w:rPr>
              <w:t>1</w:t>
            </w:r>
            <w:r w:rsidR="00B764FC">
              <w:rPr>
                <w:rFonts w:ascii="Arial" w:hAnsi="Arial"/>
                <w:sz w:val="22"/>
                <w:lang w:val="it-IT"/>
              </w:rPr>
              <w:t xml:space="preserve">. </w:t>
            </w:r>
            <w:proofErr w:type="spellStart"/>
            <w:r>
              <w:rPr>
                <w:rFonts w:ascii="Arial" w:hAnsi="Arial"/>
                <w:sz w:val="22"/>
                <w:lang w:val="it-IT"/>
              </w:rPr>
              <w:t>Oktober</w:t>
            </w:r>
            <w:proofErr w:type="spellEnd"/>
            <w:r w:rsidR="00FB313A">
              <w:rPr>
                <w:rFonts w:ascii="Arial" w:hAnsi="Arial"/>
                <w:sz w:val="22"/>
                <w:lang w:val="it-IT"/>
              </w:rPr>
              <w:t xml:space="preserve"> </w:t>
            </w:r>
            <w:r w:rsidR="00FF498E">
              <w:rPr>
                <w:rFonts w:ascii="Arial" w:hAnsi="Arial"/>
                <w:sz w:val="22"/>
                <w:lang w:val="it-IT"/>
              </w:rPr>
              <w:t>20</w:t>
            </w:r>
            <w:r w:rsidR="00EE758B">
              <w:rPr>
                <w:rFonts w:ascii="Arial" w:hAnsi="Arial"/>
                <w:sz w:val="22"/>
                <w:lang w:val="it-IT"/>
              </w:rPr>
              <w:t>20</w:t>
            </w:r>
          </w:p>
        </w:tc>
      </w:tr>
    </w:tbl>
    <w:p w14:paraId="34855D77" w14:textId="77777777" w:rsidR="00FF15D1" w:rsidRPr="00E017F6" w:rsidRDefault="00FF15D1" w:rsidP="00A342F0">
      <w:pPr>
        <w:rPr>
          <w:rFonts w:ascii="Arial" w:hAnsi="Arial" w:cs="Arial"/>
          <w:sz w:val="22"/>
          <w:szCs w:val="22"/>
        </w:rPr>
      </w:pPr>
    </w:p>
    <w:p w14:paraId="66B11F49" w14:textId="77777777" w:rsidR="008C2045" w:rsidRDefault="008C2045" w:rsidP="00826F5A">
      <w:pPr>
        <w:contextualSpacing/>
        <w:rPr>
          <w:rFonts w:ascii="Arial" w:hAnsi="Arial" w:cs="Arial"/>
          <w:b/>
        </w:rPr>
      </w:pPr>
    </w:p>
    <w:p w14:paraId="7B5F7359" w14:textId="4304E514" w:rsidR="00826F5A" w:rsidRPr="00B4637D" w:rsidRDefault="00B52A9A" w:rsidP="00826F5A">
      <w:pPr>
        <w:contextualSpacing/>
        <w:rPr>
          <w:rFonts w:ascii="Arial" w:hAnsi="Arial" w:cs="Arial"/>
          <w:b/>
        </w:rPr>
      </w:pPr>
      <w:r>
        <w:rPr>
          <w:rFonts w:ascii="Arial" w:hAnsi="Arial" w:cs="Arial"/>
          <w:b/>
        </w:rPr>
        <w:t>Gründung einer Parlamentarischen Gruppe Binnenschiff in NRW</w:t>
      </w:r>
    </w:p>
    <w:p w14:paraId="17D9045C" w14:textId="77777777" w:rsidR="00826F5A" w:rsidRPr="00B4637D" w:rsidRDefault="00826F5A" w:rsidP="00826F5A">
      <w:pPr>
        <w:contextualSpacing/>
        <w:rPr>
          <w:rFonts w:ascii="Arial" w:hAnsi="Arial" w:cs="Arial"/>
          <w:b/>
        </w:rPr>
      </w:pPr>
    </w:p>
    <w:p w14:paraId="7B890DF7" w14:textId="08850C6F" w:rsidR="00826F5A" w:rsidRPr="00B4637D" w:rsidRDefault="00B52A9A" w:rsidP="00826F5A">
      <w:pPr>
        <w:contextualSpacing/>
        <w:rPr>
          <w:rFonts w:ascii="Arial" w:hAnsi="Arial" w:cs="Arial"/>
          <w:b/>
        </w:rPr>
      </w:pPr>
      <w:r>
        <w:rPr>
          <w:rFonts w:ascii="Arial" w:hAnsi="Arial" w:cs="Arial"/>
          <w:b/>
        </w:rPr>
        <w:t xml:space="preserve">BDB begrüßt neue „starke Stimme“ für die Binnenschifffahrt </w:t>
      </w:r>
      <w:r w:rsidR="002154DC">
        <w:rPr>
          <w:rFonts w:ascii="Arial" w:hAnsi="Arial" w:cs="Arial"/>
          <w:b/>
        </w:rPr>
        <w:t>im Landtag</w:t>
      </w:r>
    </w:p>
    <w:p w14:paraId="53E9C70C" w14:textId="77777777" w:rsidR="00826F5A" w:rsidRDefault="00826F5A" w:rsidP="00826F5A">
      <w:pPr>
        <w:contextualSpacing/>
        <w:rPr>
          <w:rFonts w:ascii="Arial" w:hAnsi="Arial" w:cs="Arial"/>
        </w:rPr>
      </w:pPr>
    </w:p>
    <w:p w14:paraId="76C90718" w14:textId="5F905635" w:rsidR="00664F39" w:rsidRDefault="00B52A9A" w:rsidP="00A43DCF">
      <w:pPr>
        <w:rPr>
          <w:rFonts w:ascii="Arial" w:hAnsi="Arial" w:cs="Arial"/>
          <w:sz w:val="22"/>
          <w:szCs w:val="22"/>
        </w:rPr>
      </w:pPr>
      <w:r>
        <w:rPr>
          <w:rFonts w:ascii="Arial" w:hAnsi="Arial" w:cs="Arial"/>
          <w:sz w:val="22"/>
          <w:szCs w:val="22"/>
        </w:rPr>
        <w:t xml:space="preserve">Erstmals in der Geschichte des NRW-Landtags hat sich am 29. September 2020 eine Parlamentarische Gruppe Binnenschiff auf Initiative der FDP-Landtagsfraktion konstituiert. Zum Vorsitzenden des Zusammenschlusses, zu dem </w:t>
      </w:r>
      <w:r w:rsidR="00266C18">
        <w:rPr>
          <w:rFonts w:ascii="Arial" w:hAnsi="Arial" w:cs="Arial"/>
          <w:sz w:val="22"/>
          <w:szCs w:val="22"/>
        </w:rPr>
        <w:t>23</w:t>
      </w:r>
      <w:r>
        <w:rPr>
          <w:rFonts w:ascii="Arial" w:hAnsi="Arial" w:cs="Arial"/>
          <w:sz w:val="22"/>
          <w:szCs w:val="22"/>
        </w:rPr>
        <w:t xml:space="preserve"> Abgeordnete gehören, wurde MdL </w:t>
      </w:r>
      <w:r w:rsidR="0001021B">
        <w:rPr>
          <w:rFonts w:ascii="Arial" w:hAnsi="Arial" w:cs="Arial"/>
          <w:sz w:val="22"/>
          <w:szCs w:val="22"/>
        </w:rPr>
        <w:t xml:space="preserve">Ulrich Reuter (FDP) gewählt. Die neue Parlamentarische Gruppe Binnenschiff steht fraktionsübergreifend allen Parteien offen. </w:t>
      </w:r>
    </w:p>
    <w:p w14:paraId="3F4812E9" w14:textId="4B0A3E73" w:rsidR="00266C18" w:rsidRDefault="00266C18" w:rsidP="00A43DCF">
      <w:pPr>
        <w:rPr>
          <w:rFonts w:ascii="Arial" w:hAnsi="Arial" w:cs="Arial"/>
          <w:sz w:val="22"/>
          <w:szCs w:val="22"/>
        </w:rPr>
      </w:pPr>
    </w:p>
    <w:p w14:paraId="630A9865" w14:textId="00BD9455" w:rsidR="00266C18" w:rsidRDefault="00266C18" w:rsidP="00A43DCF">
      <w:pPr>
        <w:rPr>
          <w:rFonts w:ascii="Arial" w:hAnsi="Arial" w:cs="Arial"/>
          <w:sz w:val="22"/>
          <w:szCs w:val="22"/>
        </w:rPr>
      </w:pPr>
      <w:r>
        <w:rPr>
          <w:rFonts w:ascii="Arial" w:hAnsi="Arial" w:cs="Arial"/>
          <w:sz w:val="22"/>
          <w:szCs w:val="22"/>
        </w:rPr>
        <w:t xml:space="preserve">Zum Vorstand der Parlamentarischen Gruppe Binnenschiff gehören außerdem für die CDU-Fraktion die </w:t>
      </w:r>
      <w:r w:rsidR="00B21B0F">
        <w:rPr>
          <w:rFonts w:ascii="Arial" w:hAnsi="Arial" w:cs="Arial"/>
          <w:sz w:val="22"/>
          <w:szCs w:val="22"/>
        </w:rPr>
        <w:t>Landtagsabgeordneten</w:t>
      </w:r>
      <w:r>
        <w:rPr>
          <w:rFonts w:ascii="Arial" w:hAnsi="Arial" w:cs="Arial"/>
          <w:sz w:val="22"/>
          <w:szCs w:val="22"/>
        </w:rPr>
        <w:t xml:space="preserve"> Klaus Martin Voussem (Sprecher für Verkehr</w:t>
      </w:r>
      <w:r w:rsidR="00C5026F">
        <w:rPr>
          <w:rFonts w:ascii="Arial" w:hAnsi="Arial" w:cs="Arial"/>
          <w:sz w:val="22"/>
          <w:szCs w:val="22"/>
        </w:rPr>
        <w:t xml:space="preserve"> seiner Fraktion</w:t>
      </w:r>
      <w:r>
        <w:rPr>
          <w:rFonts w:ascii="Arial" w:hAnsi="Arial" w:cs="Arial"/>
          <w:sz w:val="22"/>
          <w:szCs w:val="22"/>
        </w:rPr>
        <w:t xml:space="preserve">) und Olaf Lehne, für die SPD-Fraktion die </w:t>
      </w:r>
      <w:r w:rsidR="00B21B0F">
        <w:rPr>
          <w:rFonts w:ascii="Arial" w:hAnsi="Arial" w:cs="Arial"/>
          <w:sz w:val="22"/>
          <w:szCs w:val="22"/>
        </w:rPr>
        <w:t>Landtagsabgeordneten</w:t>
      </w:r>
      <w:r>
        <w:rPr>
          <w:rFonts w:ascii="Arial" w:hAnsi="Arial" w:cs="Arial"/>
          <w:sz w:val="22"/>
          <w:szCs w:val="22"/>
        </w:rPr>
        <w:t xml:space="preserve"> Carsten Löcker und Andreas Becker und für die Fraktion der Grünen der Fraktionsvorsitzende </w:t>
      </w:r>
      <w:r w:rsidR="00C5026F">
        <w:rPr>
          <w:rFonts w:ascii="Arial" w:hAnsi="Arial" w:cs="Arial"/>
          <w:sz w:val="22"/>
          <w:szCs w:val="22"/>
        </w:rPr>
        <w:t xml:space="preserve">und Sprecher für Verkehr MdL </w:t>
      </w:r>
      <w:r>
        <w:rPr>
          <w:rFonts w:ascii="Arial" w:hAnsi="Arial" w:cs="Arial"/>
          <w:sz w:val="22"/>
          <w:szCs w:val="22"/>
        </w:rPr>
        <w:t>Arndt Klocke.</w:t>
      </w:r>
      <w:r w:rsidR="00C5026F">
        <w:rPr>
          <w:rFonts w:ascii="Arial" w:hAnsi="Arial" w:cs="Arial"/>
          <w:sz w:val="22"/>
          <w:szCs w:val="22"/>
        </w:rPr>
        <w:t xml:space="preserve"> Diese Abgeordneten fungieren damit gemeinsam mit MdL Ulrich Reuter als Sprecher der neuen Gruppe.</w:t>
      </w:r>
    </w:p>
    <w:p w14:paraId="601BC386" w14:textId="2428DFD2" w:rsidR="0001021B" w:rsidRDefault="0001021B" w:rsidP="00A43DCF">
      <w:pPr>
        <w:rPr>
          <w:rFonts w:ascii="Arial" w:hAnsi="Arial" w:cs="Arial"/>
          <w:sz w:val="22"/>
          <w:szCs w:val="22"/>
        </w:rPr>
      </w:pPr>
    </w:p>
    <w:p w14:paraId="4F1F4398" w14:textId="70826A91" w:rsidR="0001021B" w:rsidRDefault="0001021B" w:rsidP="0001021B">
      <w:pPr>
        <w:rPr>
          <w:rFonts w:ascii="Arial" w:hAnsi="Arial" w:cs="Arial"/>
          <w:sz w:val="22"/>
          <w:szCs w:val="22"/>
        </w:rPr>
      </w:pPr>
      <w:r w:rsidRPr="0001021B">
        <w:rPr>
          <w:rFonts w:ascii="Arial" w:hAnsi="Arial" w:cs="Arial"/>
          <w:sz w:val="22"/>
          <w:szCs w:val="22"/>
        </w:rPr>
        <w:t>„Die Binnenschifffahrt hat lange nicht die Aufmerksamkeit bekommen, die ihr eigentlich zusteht. Obwohl in Nordrhein-Westfalen rund 30% der Güter auf dem Rhein, seinen Nebenflüssen und Kanälen befördert werden, wurde das System Wasserstraße politisch stiefmütterlich behandelt. Damit ist jetzt Schluss. Wir haben heute erfolgreich auf Initiative der FDP-Landtagsfraktion die Parlamentarische Gruppe Binnenschiff konstituier</w:t>
      </w:r>
      <w:r>
        <w:rPr>
          <w:rFonts w:ascii="Arial" w:hAnsi="Arial" w:cs="Arial"/>
          <w:sz w:val="22"/>
          <w:szCs w:val="22"/>
        </w:rPr>
        <w:t xml:space="preserve">t“, so </w:t>
      </w:r>
      <w:r w:rsidR="00A7711E">
        <w:rPr>
          <w:rFonts w:ascii="Arial" w:hAnsi="Arial" w:cs="Arial"/>
          <w:sz w:val="22"/>
          <w:szCs w:val="22"/>
        </w:rPr>
        <w:t>Ulrich</w:t>
      </w:r>
      <w:r>
        <w:rPr>
          <w:rFonts w:ascii="Arial" w:hAnsi="Arial" w:cs="Arial"/>
          <w:sz w:val="22"/>
          <w:szCs w:val="22"/>
        </w:rPr>
        <w:t xml:space="preserve"> Reuter.</w:t>
      </w:r>
    </w:p>
    <w:p w14:paraId="4F4FD97F" w14:textId="4557B82A" w:rsidR="0001021B" w:rsidRDefault="0001021B" w:rsidP="0001021B">
      <w:pPr>
        <w:rPr>
          <w:rFonts w:ascii="Arial" w:hAnsi="Arial" w:cs="Arial"/>
          <w:sz w:val="22"/>
          <w:szCs w:val="22"/>
        </w:rPr>
      </w:pPr>
    </w:p>
    <w:p w14:paraId="51410869" w14:textId="3DCAA4BC" w:rsidR="0001021B" w:rsidRDefault="0001021B" w:rsidP="0001021B">
      <w:pPr>
        <w:rPr>
          <w:rFonts w:ascii="Arial" w:hAnsi="Arial" w:cs="Arial"/>
          <w:sz w:val="22"/>
          <w:szCs w:val="22"/>
        </w:rPr>
      </w:pPr>
      <w:r>
        <w:rPr>
          <w:rFonts w:ascii="Arial" w:hAnsi="Arial" w:cs="Arial"/>
          <w:sz w:val="22"/>
          <w:szCs w:val="22"/>
        </w:rPr>
        <w:t xml:space="preserve">Die neue Gruppe versteht sich als parlamentarisches Sprachrohr des Verkehrsträgers Binnenschifffahrt. Diese Funktion wollen die Abgeordneten gleichermaßen gegenüber Landes- und Bundesregierung als auch gegenüber der Öffentlichkeit wahrnehmen. </w:t>
      </w:r>
    </w:p>
    <w:p w14:paraId="221E8934" w14:textId="08825F9E" w:rsidR="0001021B" w:rsidRDefault="0001021B" w:rsidP="0001021B">
      <w:pPr>
        <w:rPr>
          <w:rFonts w:ascii="Arial" w:hAnsi="Arial" w:cs="Arial"/>
          <w:sz w:val="22"/>
          <w:szCs w:val="22"/>
        </w:rPr>
      </w:pPr>
    </w:p>
    <w:p w14:paraId="23E5F51B" w14:textId="1BA0C6DA" w:rsidR="0001021B" w:rsidRDefault="0001021B" w:rsidP="0001021B">
      <w:pPr>
        <w:rPr>
          <w:rFonts w:ascii="Arial" w:hAnsi="Arial" w:cs="Arial"/>
          <w:sz w:val="22"/>
          <w:szCs w:val="22"/>
        </w:rPr>
      </w:pPr>
      <w:r w:rsidRPr="0001021B">
        <w:rPr>
          <w:rFonts w:ascii="Arial" w:hAnsi="Arial" w:cs="Arial"/>
          <w:sz w:val="22"/>
          <w:szCs w:val="22"/>
        </w:rPr>
        <w:t>„Der BDB begrüßt es außerordentlich, dass der Verkehrsträger Binnenschifffahrt in NRW durch die Gründung einer eigenen Parlamentarischen Gruppe Binnenschiff im Landesparlament eine starke Stimme erhält, welche die Belange unseres Gewerbes gegenüber Landes- und Bundesregierung artikuliert, damit eine vermehrte Verkehrsverlagerung auf die Wasserstraße sowohl in NRW als auch bundesweit gelingt. Dies wird der großen Bedeutung, die die Binnenschifffahrt in NRW bei der Beförderung von Gütern und der Rohstoffversorgung der großen Industriestandorte bereits heute spielt, gerecht. Wir freuen uns auf eine intensive und konstruktive Zusammenarbeit mit den Mitgliedern der Parlamentarischen Gruppe Binnenschiff“, so Roberto Spranzi (DTG)</w:t>
      </w:r>
      <w:r w:rsidR="00E90CE8">
        <w:rPr>
          <w:rFonts w:ascii="Arial" w:hAnsi="Arial" w:cs="Arial"/>
          <w:sz w:val="22"/>
          <w:szCs w:val="22"/>
        </w:rPr>
        <w:t>, Vizepräsident des Bundesverbandes der Deutschen Binnenschifffahrt e.V. (BDB).</w:t>
      </w:r>
    </w:p>
    <w:p w14:paraId="44D4A6C9" w14:textId="2D0F5672" w:rsidR="0001021B" w:rsidRDefault="0001021B" w:rsidP="0001021B">
      <w:pPr>
        <w:rPr>
          <w:rFonts w:ascii="Arial" w:hAnsi="Arial" w:cs="Arial"/>
          <w:sz w:val="22"/>
          <w:szCs w:val="22"/>
        </w:rPr>
      </w:pPr>
    </w:p>
    <w:p w14:paraId="40741CB2" w14:textId="53C7343F" w:rsidR="0001021B" w:rsidRDefault="0001021B" w:rsidP="0001021B">
      <w:pPr>
        <w:rPr>
          <w:rFonts w:ascii="Arial" w:hAnsi="Arial" w:cs="Arial"/>
          <w:sz w:val="22"/>
          <w:szCs w:val="22"/>
        </w:rPr>
      </w:pPr>
      <w:r>
        <w:rPr>
          <w:rFonts w:ascii="Arial" w:hAnsi="Arial" w:cs="Arial"/>
          <w:sz w:val="22"/>
          <w:szCs w:val="22"/>
        </w:rPr>
        <w:t xml:space="preserve">Übergeordnetes Ziel der parlamentarischen Arbeit des neuen </w:t>
      </w:r>
      <w:r w:rsidR="008E65A7">
        <w:rPr>
          <w:rFonts w:ascii="Arial" w:hAnsi="Arial" w:cs="Arial"/>
          <w:sz w:val="22"/>
          <w:szCs w:val="22"/>
        </w:rPr>
        <w:t>Bündnisses</w:t>
      </w:r>
      <w:r>
        <w:rPr>
          <w:rFonts w:ascii="Arial" w:hAnsi="Arial" w:cs="Arial"/>
          <w:sz w:val="22"/>
          <w:szCs w:val="22"/>
        </w:rPr>
        <w:t xml:space="preserve"> ist es, Verkehre auf das Binnenschiff zu verlagern, um umweltfreundlicheren Gütertransport zu ermöglichen und Staus auf den chronisch verstopften Straßen (ein Binnenschiff ersetzt bis zu 150 Lkw) zu vermeiden. Insbesondere bei Massen- und Gefahrgütertransporten, z.B. für die chemische Industrie, ist die Binnenschifffahrt nicht hinwegzudenken, ohne dass der Wirtschaftsstandort gefährdet wäre, teilte der Vorsitzende der Parlamentarischen Gruppe nach der Konstituierung mit. </w:t>
      </w:r>
    </w:p>
    <w:p w14:paraId="2B155FF9" w14:textId="6E0F958B" w:rsidR="0001021B" w:rsidRDefault="0001021B" w:rsidP="0001021B">
      <w:pPr>
        <w:rPr>
          <w:rFonts w:ascii="Arial" w:hAnsi="Arial" w:cs="Arial"/>
          <w:sz w:val="22"/>
          <w:szCs w:val="22"/>
        </w:rPr>
      </w:pPr>
    </w:p>
    <w:p w14:paraId="66E8D747" w14:textId="30D7747B" w:rsidR="0001021B" w:rsidRDefault="0001021B" w:rsidP="0001021B">
      <w:pPr>
        <w:rPr>
          <w:rFonts w:ascii="Arial" w:hAnsi="Arial" w:cs="Arial"/>
          <w:sz w:val="22"/>
          <w:szCs w:val="22"/>
          <w:u w:val="single"/>
        </w:rPr>
      </w:pPr>
      <w:r w:rsidRPr="0001021B">
        <w:rPr>
          <w:rFonts w:ascii="Arial" w:hAnsi="Arial" w:cs="Arial"/>
          <w:sz w:val="22"/>
          <w:szCs w:val="22"/>
          <w:u w:val="single"/>
        </w:rPr>
        <w:t xml:space="preserve">Hintergrund: </w:t>
      </w:r>
    </w:p>
    <w:p w14:paraId="549C7224" w14:textId="10D3B8A8" w:rsidR="0001021B" w:rsidRDefault="0001021B" w:rsidP="0001021B">
      <w:pPr>
        <w:rPr>
          <w:rFonts w:ascii="Arial" w:hAnsi="Arial" w:cs="Arial"/>
          <w:sz w:val="22"/>
          <w:szCs w:val="22"/>
          <w:u w:val="single"/>
        </w:rPr>
      </w:pPr>
    </w:p>
    <w:p w14:paraId="255FB5E3" w14:textId="32BBFE39" w:rsidR="0001021B" w:rsidRPr="0001021B" w:rsidRDefault="0001021B" w:rsidP="0001021B">
      <w:pPr>
        <w:rPr>
          <w:rFonts w:ascii="Arial" w:hAnsi="Arial" w:cs="Arial"/>
          <w:sz w:val="22"/>
          <w:szCs w:val="22"/>
        </w:rPr>
      </w:pPr>
      <w:r>
        <w:rPr>
          <w:rFonts w:ascii="Arial" w:hAnsi="Arial" w:cs="Arial"/>
          <w:sz w:val="22"/>
          <w:szCs w:val="22"/>
        </w:rPr>
        <w:t>Eine Parlamentarische Gruppe für die Belange der Binnenschifffahrt existiert bisher nur im Bundesta</w:t>
      </w:r>
      <w:r w:rsidR="002E70A2">
        <w:rPr>
          <w:rFonts w:ascii="Arial" w:hAnsi="Arial" w:cs="Arial"/>
          <w:sz w:val="22"/>
          <w:szCs w:val="22"/>
        </w:rPr>
        <w:t xml:space="preserve">g. Dort wurde sie 1996 auf </w:t>
      </w:r>
      <w:r w:rsidR="00BE2E9C">
        <w:rPr>
          <w:rFonts w:ascii="Arial" w:hAnsi="Arial" w:cs="Arial"/>
          <w:sz w:val="22"/>
          <w:szCs w:val="22"/>
        </w:rPr>
        <w:t>Anregung</w:t>
      </w:r>
      <w:r w:rsidR="002E70A2">
        <w:rPr>
          <w:rFonts w:ascii="Arial" w:hAnsi="Arial" w:cs="Arial"/>
          <w:sz w:val="22"/>
          <w:szCs w:val="22"/>
        </w:rPr>
        <w:t xml:space="preserve"> des BDB ins Leben gerufen</w:t>
      </w:r>
      <w:r w:rsidR="00EF018F">
        <w:rPr>
          <w:rFonts w:ascii="Arial" w:hAnsi="Arial" w:cs="Arial"/>
          <w:sz w:val="22"/>
          <w:szCs w:val="22"/>
        </w:rPr>
        <w:t xml:space="preserve"> und besteht seitdem, über alle Legislaturperioden des Bundestags hinweg, bis heute.</w:t>
      </w:r>
      <w:r w:rsidR="002E70A2">
        <w:rPr>
          <w:rFonts w:ascii="Arial" w:hAnsi="Arial" w:cs="Arial"/>
          <w:sz w:val="22"/>
          <w:szCs w:val="22"/>
        </w:rPr>
        <w:t xml:space="preserve"> Der BDB begrüßt es als logischen und konsequenten Schritt, dass sich in NRW als „Binnenschifffahrtsland Nr.1“ nun auch auf Landesebene eine Gruppe von Abgeordneten zur Stärkung der Binnenschifffahrt etabliert. </w:t>
      </w:r>
    </w:p>
    <w:p w14:paraId="0C9AEE11" w14:textId="77777777" w:rsidR="0001021B" w:rsidRPr="0001021B" w:rsidRDefault="0001021B" w:rsidP="0001021B">
      <w:pPr>
        <w:rPr>
          <w:rFonts w:ascii="Arial" w:hAnsi="Arial" w:cs="Arial"/>
          <w:sz w:val="22"/>
          <w:szCs w:val="22"/>
        </w:rPr>
      </w:pPr>
    </w:p>
    <w:p w14:paraId="663DDC7F" w14:textId="6E40F456" w:rsidR="00EE758B" w:rsidRDefault="00EE758B" w:rsidP="00A43DCF">
      <w:pPr>
        <w:rPr>
          <w:rFonts w:ascii="Arial" w:hAnsi="Arial" w:cs="Arial"/>
          <w:sz w:val="22"/>
          <w:szCs w:val="22"/>
        </w:rPr>
      </w:pPr>
    </w:p>
    <w:p w14:paraId="4CEA7F47" w14:textId="5B21A055" w:rsidR="00EE758B" w:rsidRDefault="00EE758B" w:rsidP="00A43DCF">
      <w:pPr>
        <w:rPr>
          <w:rFonts w:ascii="Arial" w:hAnsi="Arial" w:cs="Arial"/>
          <w:sz w:val="22"/>
          <w:szCs w:val="22"/>
        </w:rPr>
      </w:pPr>
    </w:p>
    <w:p w14:paraId="30355243" w14:textId="77777777" w:rsidR="003608DC" w:rsidRPr="003608DC" w:rsidRDefault="003608DC" w:rsidP="00A43DCF">
      <w:pPr>
        <w:rPr>
          <w:rFonts w:ascii="Arial" w:hAnsi="Arial" w:cs="Arial"/>
          <w:sz w:val="22"/>
          <w:szCs w:val="22"/>
          <w:u w:val="single"/>
        </w:rPr>
      </w:pPr>
      <w:r w:rsidRPr="003608DC">
        <w:rPr>
          <w:rFonts w:ascii="Arial" w:hAnsi="Arial" w:cs="Arial"/>
          <w:sz w:val="22"/>
          <w:szCs w:val="22"/>
          <w:u w:val="single"/>
        </w:rPr>
        <w:t>Bildunterschrift:</w:t>
      </w:r>
    </w:p>
    <w:p w14:paraId="08A19AED" w14:textId="77777777" w:rsidR="003608DC" w:rsidRDefault="003608DC" w:rsidP="00A43DCF">
      <w:pPr>
        <w:rPr>
          <w:rFonts w:ascii="Arial" w:hAnsi="Arial" w:cs="Arial"/>
          <w:sz w:val="22"/>
          <w:szCs w:val="22"/>
        </w:rPr>
      </w:pPr>
    </w:p>
    <w:p w14:paraId="3AC12D9F" w14:textId="2F1666C2" w:rsidR="00D6093A" w:rsidRDefault="005379FD" w:rsidP="00A43DCF">
      <w:pPr>
        <w:rPr>
          <w:rFonts w:ascii="Arial" w:hAnsi="Arial" w:cs="Arial"/>
          <w:sz w:val="22"/>
          <w:szCs w:val="22"/>
        </w:rPr>
      </w:pPr>
      <w:r>
        <w:rPr>
          <w:rFonts w:ascii="Arial" w:hAnsi="Arial" w:cs="Arial"/>
          <w:sz w:val="22"/>
          <w:szCs w:val="22"/>
        </w:rPr>
        <w:t>Der NRW-Landtagsabgeordnete Ulrich Reuter (vorne) ist Vorsitzender der neu gegründeten Parlamentarischen Gruppe Binnenschiff im Düsseldorfer Landtag.</w:t>
      </w:r>
    </w:p>
    <w:p w14:paraId="0970E0B2" w14:textId="4A68B354" w:rsidR="00B15C20" w:rsidRDefault="00B15C20" w:rsidP="00A43DCF">
      <w:pPr>
        <w:rPr>
          <w:rFonts w:ascii="Arial" w:hAnsi="Arial" w:cs="Arial"/>
          <w:sz w:val="22"/>
          <w:szCs w:val="22"/>
        </w:rPr>
      </w:pPr>
    </w:p>
    <w:p w14:paraId="2DB46CDE" w14:textId="08EB6456" w:rsidR="00B15C20" w:rsidRDefault="00B15C20" w:rsidP="00A43DCF">
      <w:pPr>
        <w:rPr>
          <w:rFonts w:ascii="Arial" w:hAnsi="Arial" w:cs="Arial"/>
          <w:sz w:val="22"/>
          <w:szCs w:val="22"/>
        </w:rPr>
      </w:pPr>
      <w:r>
        <w:rPr>
          <w:rFonts w:ascii="Arial" w:hAnsi="Arial" w:cs="Arial"/>
          <w:sz w:val="22"/>
          <w:szCs w:val="22"/>
        </w:rPr>
        <w:t>© FDP-</w:t>
      </w:r>
      <w:r w:rsidR="00F35A0A">
        <w:rPr>
          <w:rFonts w:ascii="Arial" w:hAnsi="Arial" w:cs="Arial"/>
          <w:sz w:val="22"/>
          <w:szCs w:val="22"/>
        </w:rPr>
        <w:t>Landtagsf</w:t>
      </w:r>
      <w:r>
        <w:rPr>
          <w:rFonts w:ascii="Arial" w:hAnsi="Arial" w:cs="Arial"/>
          <w:sz w:val="22"/>
          <w:szCs w:val="22"/>
        </w:rPr>
        <w:t>raktion NRW</w:t>
      </w:r>
    </w:p>
    <w:p w14:paraId="39B70E63" w14:textId="77777777" w:rsidR="003608DC" w:rsidRDefault="003608DC" w:rsidP="00A43DCF">
      <w:pPr>
        <w:rPr>
          <w:rFonts w:ascii="Arial" w:hAnsi="Arial" w:cs="Arial"/>
          <w:sz w:val="22"/>
          <w:szCs w:val="22"/>
        </w:rPr>
      </w:pPr>
    </w:p>
    <w:p w14:paraId="3EAFCE6C" w14:textId="77777777" w:rsidR="003608DC" w:rsidRPr="00826F5A" w:rsidRDefault="003608DC" w:rsidP="00A43DCF">
      <w:pPr>
        <w:rPr>
          <w:rFonts w:ascii="Arial" w:hAnsi="Arial" w:cs="Arial"/>
          <w:sz w:val="22"/>
          <w:szCs w:val="22"/>
        </w:rPr>
      </w:pPr>
    </w:p>
    <w:p w14:paraId="798ED2A2" w14:textId="77777777" w:rsidR="00631024" w:rsidRPr="000F33AA" w:rsidRDefault="00631024" w:rsidP="00A342F0">
      <w:pPr>
        <w:rPr>
          <w:rFonts w:ascii="Arial" w:hAnsi="Arial" w:cs="Arial"/>
          <w:sz w:val="20"/>
          <w:szCs w:val="20"/>
        </w:rPr>
      </w:pPr>
      <w:r w:rsidRPr="000F33AA">
        <w:rPr>
          <w:rFonts w:ascii="Arial" w:hAnsi="Arial" w:cs="Arial"/>
          <w:b/>
          <w:i/>
          <w:sz w:val="20"/>
          <w:szCs w:val="20"/>
        </w:rPr>
        <w:t xml:space="preserve">Über den BDB e.V.: </w:t>
      </w:r>
    </w:p>
    <w:p w14:paraId="7733830A" w14:textId="77777777" w:rsidR="00631024" w:rsidRPr="000F33AA" w:rsidRDefault="00631024" w:rsidP="00A342F0">
      <w:pPr>
        <w:contextualSpacing/>
        <w:rPr>
          <w:rFonts w:ascii="Arial" w:hAnsi="Arial" w:cs="Arial"/>
          <w:i/>
          <w:sz w:val="20"/>
          <w:szCs w:val="20"/>
        </w:rPr>
      </w:pPr>
    </w:p>
    <w:p w14:paraId="0E370FF2" w14:textId="77777777" w:rsidR="00631024" w:rsidRPr="00C01F3F" w:rsidRDefault="004F5001" w:rsidP="00A342F0">
      <w:pPr>
        <w:contextualSpacing/>
        <w:rPr>
          <w:rFonts w:ascii="Arial" w:hAnsi="Arial" w:cs="Arial"/>
          <w:i/>
          <w:sz w:val="20"/>
        </w:rPr>
      </w:pPr>
      <w:r w:rsidRPr="004F5001">
        <w:rPr>
          <w:rFonts w:ascii="Arial" w:hAnsi="Arial" w:cs="Arial"/>
          <w:i/>
          <w:iCs/>
          <w:sz w:val="20"/>
        </w:rPr>
        <w:t>Der 1974 gegründete Bundesverband der Deutschen Binnenschifffahrt e.V. (BDB) setzt sich für die verkehrs- und gewerbepolitischen Interessen der Unternehmer in der Güter- und Fahrgastschifffahrt gegenüber Politik, Verwaltung und sonstigen Institutionen ein. Der Verband mit Sitz in Duisburg und Repräsentanz in Berlin vertritt seine Mitglieder außerdem in sämtlichen arbeits- und sozialrechtlichen sowie bildungspolitischen Angelegenheiten und ist Tarifvertragspartner der Gewerkschaft Verdi. Er ist Gründungsmitglied des Europäischen Schifffahrtsverbandes EBU. Mitglieder des BDB sind Reedereien, Genossenschaften und Partikuliere, nationale und internationale See- und Binnenhäfen, wissenschaftliche Einrichtungen, Verbände sowie gewerbenahe Dienstleistungsunternehmen. Mit dem Schulschiff „Rhein“ betreibt der BDB eine europaweit einzigartige Aus- und Weiterbildungseinrichtung für das Schifffahrts- und Hafengewerbe.</w:t>
      </w:r>
    </w:p>
    <w:sectPr w:rsidR="00631024" w:rsidRPr="00C01F3F" w:rsidSect="00B84040">
      <w:headerReference w:type="default" r:id="rId9"/>
      <w:footerReference w:type="first" r:id="rId10"/>
      <w:pgSz w:w="11906" w:h="16838" w:code="9"/>
      <w:pgMar w:top="993" w:right="991" w:bottom="568" w:left="1418"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3DF7" w14:textId="77777777" w:rsidR="00D93E9B" w:rsidRDefault="00D93E9B">
      <w:r>
        <w:separator/>
      </w:r>
    </w:p>
  </w:endnote>
  <w:endnote w:type="continuationSeparator" w:id="0">
    <w:p w14:paraId="146957DD" w14:textId="77777777" w:rsidR="00D93E9B" w:rsidRDefault="00D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7683" w14:textId="77777777" w:rsidR="00FC0988" w:rsidRDefault="00FC0988" w:rsidP="00FC0988">
    <w:pPr>
      <w:pStyle w:val="Fuzeile"/>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3916" w14:textId="77777777" w:rsidR="00D93E9B" w:rsidRDefault="00D93E9B">
      <w:r>
        <w:separator/>
      </w:r>
    </w:p>
  </w:footnote>
  <w:footnote w:type="continuationSeparator" w:id="0">
    <w:p w14:paraId="75D3B3D9" w14:textId="77777777" w:rsidR="00D93E9B" w:rsidRDefault="00D9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8DB1" w14:textId="77777777"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2F35CA">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14:paraId="421EAD72" w14:textId="77777777"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288A"/>
    <w:multiLevelType w:val="hybridMultilevel"/>
    <w:tmpl w:val="FF0C3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6" w15:restartNumberingAfterBreak="0">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7"/>
  </w:num>
  <w:num w:numId="6">
    <w:abstractNumId w:val="7"/>
  </w:num>
  <w:num w:numId="7">
    <w:abstractNumId w:val="4"/>
  </w:num>
  <w:num w:numId="8">
    <w:abstractNumId w:val="2"/>
  </w:num>
  <w:num w:numId="9">
    <w:abstractNumId w:val="9"/>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A7"/>
    <w:rsid w:val="00005165"/>
    <w:rsid w:val="00005CC0"/>
    <w:rsid w:val="00007A64"/>
    <w:rsid w:val="0001021B"/>
    <w:rsid w:val="0001271B"/>
    <w:rsid w:val="00014148"/>
    <w:rsid w:val="00014DCE"/>
    <w:rsid w:val="00016336"/>
    <w:rsid w:val="00017F1C"/>
    <w:rsid w:val="00021DB1"/>
    <w:rsid w:val="00022523"/>
    <w:rsid w:val="00022644"/>
    <w:rsid w:val="000260F8"/>
    <w:rsid w:val="00027A56"/>
    <w:rsid w:val="00036057"/>
    <w:rsid w:val="00040A67"/>
    <w:rsid w:val="00043278"/>
    <w:rsid w:val="00045BB7"/>
    <w:rsid w:val="000476C0"/>
    <w:rsid w:val="00050669"/>
    <w:rsid w:val="00051A08"/>
    <w:rsid w:val="00057E41"/>
    <w:rsid w:val="00062EA1"/>
    <w:rsid w:val="00063735"/>
    <w:rsid w:val="00063F84"/>
    <w:rsid w:val="0007020A"/>
    <w:rsid w:val="0007157F"/>
    <w:rsid w:val="00073950"/>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08B7"/>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078A3"/>
    <w:rsid w:val="00114B3C"/>
    <w:rsid w:val="00115CFC"/>
    <w:rsid w:val="0012038E"/>
    <w:rsid w:val="0012271D"/>
    <w:rsid w:val="0013198E"/>
    <w:rsid w:val="00137385"/>
    <w:rsid w:val="00140182"/>
    <w:rsid w:val="00140DA7"/>
    <w:rsid w:val="001438EB"/>
    <w:rsid w:val="00143FCD"/>
    <w:rsid w:val="00147352"/>
    <w:rsid w:val="001533A9"/>
    <w:rsid w:val="00157EE0"/>
    <w:rsid w:val="00162F8E"/>
    <w:rsid w:val="00163FE8"/>
    <w:rsid w:val="001678D2"/>
    <w:rsid w:val="001708B9"/>
    <w:rsid w:val="0017110A"/>
    <w:rsid w:val="001722BA"/>
    <w:rsid w:val="001765B0"/>
    <w:rsid w:val="001766E9"/>
    <w:rsid w:val="00177C0A"/>
    <w:rsid w:val="001803B2"/>
    <w:rsid w:val="00182CE6"/>
    <w:rsid w:val="0018449B"/>
    <w:rsid w:val="001854E4"/>
    <w:rsid w:val="00190EDE"/>
    <w:rsid w:val="00192880"/>
    <w:rsid w:val="00197D3F"/>
    <w:rsid w:val="001A0899"/>
    <w:rsid w:val="001B0D89"/>
    <w:rsid w:val="001B1C21"/>
    <w:rsid w:val="001B210F"/>
    <w:rsid w:val="001B78A9"/>
    <w:rsid w:val="001C0613"/>
    <w:rsid w:val="001C6564"/>
    <w:rsid w:val="001D01B4"/>
    <w:rsid w:val="001D0D32"/>
    <w:rsid w:val="001E3EA0"/>
    <w:rsid w:val="001E7BCD"/>
    <w:rsid w:val="001F10D5"/>
    <w:rsid w:val="001F2C14"/>
    <w:rsid w:val="001F383F"/>
    <w:rsid w:val="001F4A63"/>
    <w:rsid w:val="001F64A5"/>
    <w:rsid w:val="00202D6B"/>
    <w:rsid w:val="00210C7F"/>
    <w:rsid w:val="002154DC"/>
    <w:rsid w:val="00216358"/>
    <w:rsid w:val="00220015"/>
    <w:rsid w:val="00226CD9"/>
    <w:rsid w:val="00232418"/>
    <w:rsid w:val="002366FC"/>
    <w:rsid w:val="00246386"/>
    <w:rsid w:val="00246FB1"/>
    <w:rsid w:val="002536C1"/>
    <w:rsid w:val="00254801"/>
    <w:rsid w:val="00256477"/>
    <w:rsid w:val="002567DB"/>
    <w:rsid w:val="00256C28"/>
    <w:rsid w:val="002641CE"/>
    <w:rsid w:val="00265A5B"/>
    <w:rsid w:val="00266C18"/>
    <w:rsid w:val="00272A26"/>
    <w:rsid w:val="0027429F"/>
    <w:rsid w:val="00275041"/>
    <w:rsid w:val="00275ABC"/>
    <w:rsid w:val="002876DF"/>
    <w:rsid w:val="00292CAF"/>
    <w:rsid w:val="0029755C"/>
    <w:rsid w:val="00297C0F"/>
    <w:rsid w:val="002A0FF5"/>
    <w:rsid w:val="002A2CC5"/>
    <w:rsid w:val="002A725B"/>
    <w:rsid w:val="002B192C"/>
    <w:rsid w:val="002B1F1E"/>
    <w:rsid w:val="002B4001"/>
    <w:rsid w:val="002B65D0"/>
    <w:rsid w:val="002B6EAF"/>
    <w:rsid w:val="002C3234"/>
    <w:rsid w:val="002C32A9"/>
    <w:rsid w:val="002C5170"/>
    <w:rsid w:val="002D04A1"/>
    <w:rsid w:val="002D086C"/>
    <w:rsid w:val="002D18C2"/>
    <w:rsid w:val="002D1E46"/>
    <w:rsid w:val="002D5BC2"/>
    <w:rsid w:val="002E01C3"/>
    <w:rsid w:val="002E70A2"/>
    <w:rsid w:val="002E7C1E"/>
    <w:rsid w:val="002F1A40"/>
    <w:rsid w:val="002F35CA"/>
    <w:rsid w:val="002F4166"/>
    <w:rsid w:val="002F4ED9"/>
    <w:rsid w:val="002F6A2B"/>
    <w:rsid w:val="002F7F48"/>
    <w:rsid w:val="00301C89"/>
    <w:rsid w:val="00313D8C"/>
    <w:rsid w:val="00324EAE"/>
    <w:rsid w:val="00331929"/>
    <w:rsid w:val="00331D55"/>
    <w:rsid w:val="00337161"/>
    <w:rsid w:val="003376DB"/>
    <w:rsid w:val="00343B1A"/>
    <w:rsid w:val="0034479A"/>
    <w:rsid w:val="003454B4"/>
    <w:rsid w:val="00345E0F"/>
    <w:rsid w:val="00347F75"/>
    <w:rsid w:val="00350C9E"/>
    <w:rsid w:val="003515D2"/>
    <w:rsid w:val="003530AC"/>
    <w:rsid w:val="00353C9F"/>
    <w:rsid w:val="003608DC"/>
    <w:rsid w:val="00360DAB"/>
    <w:rsid w:val="003643E7"/>
    <w:rsid w:val="003649E1"/>
    <w:rsid w:val="00366651"/>
    <w:rsid w:val="00366FC8"/>
    <w:rsid w:val="00372882"/>
    <w:rsid w:val="00373C64"/>
    <w:rsid w:val="003A129B"/>
    <w:rsid w:val="003B373C"/>
    <w:rsid w:val="003B4D2A"/>
    <w:rsid w:val="003B7D27"/>
    <w:rsid w:val="003C7BD6"/>
    <w:rsid w:val="003D2D3A"/>
    <w:rsid w:val="003E0732"/>
    <w:rsid w:val="003E3F2B"/>
    <w:rsid w:val="003F0194"/>
    <w:rsid w:val="003F33EC"/>
    <w:rsid w:val="003F7754"/>
    <w:rsid w:val="00400E7F"/>
    <w:rsid w:val="004028E0"/>
    <w:rsid w:val="00402DEE"/>
    <w:rsid w:val="00403409"/>
    <w:rsid w:val="0040369C"/>
    <w:rsid w:val="0042603A"/>
    <w:rsid w:val="004306BC"/>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866C4"/>
    <w:rsid w:val="00493B38"/>
    <w:rsid w:val="00497D3C"/>
    <w:rsid w:val="004A052C"/>
    <w:rsid w:val="004A1236"/>
    <w:rsid w:val="004A4778"/>
    <w:rsid w:val="004B1D4C"/>
    <w:rsid w:val="004B227A"/>
    <w:rsid w:val="004C1DB9"/>
    <w:rsid w:val="004C6B50"/>
    <w:rsid w:val="004D1C4F"/>
    <w:rsid w:val="004D3434"/>
    <w:rsid w:val="004D52CA"/>
    <w:rsid w:val="004E2D0A"/>
    <w:rsid w:val="004E3878"/>
    <w:rsid w:val="004E69D0"/>
    <w:rsid w:val="004E77EA"/>
    <w:rsid w:val="004F5001"/>
    <w:rsid w:val="004F5AC9"/>
    <w:rsid w:val="004F6110"/>
    <w:rsid w:val="00500356"/>
    <w:rsid w:val="00500FE6"/>
    <w:rsid w:val="00507436"/>
    <w:rsid w:val="00510DF7"/>
    <w:rsid w:val="00522594"/>
    <w:rsid w:val="00523209"/>
    <w:rsid w:val="00523C2A"/>
    <w:rsid w:val="00524814"/>
    <w:rsid w:val="00525100"/>
    <w:rsid w:val="005257C8"/>
    <w:rsid w:val="00526B22"/>
    <w:rsid w:val="00526FE6"/>
    <w:rsid w:val="0052784E"/>
    <w:rsid w:val="005379FD"/>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85813"/>
    <w:rsid w:val="005957DA"/>
    <w:rsid w:val="005A0A17"/>
    <w:rsid w:val="005A5A59"/>
    <w:rsid w:val="005B1C93"/>
    <w:rsid w:val="005B3A1C"/>
    <w:rsid w:val="005B3D95"/>
    <w:rsid w:val="005B6121"/>
    <w:rsid w:val="005C62C6"/>
    <w:rsid w:val="005D0454"/>
    <w:rsid w:val="005D126C"/>
    <w:rsid w:val="005D1360"/>
    <w:rsid w:val="005D33E1"/>
    <w:rsid w:val="005D38F8"/>
    <w:rsid w:val="005D3D27"/>
    <w:rsid w:val="005D63C6"/>
    <w:rsid w:val="005E071F"/>
    <w:rsid w:val="005E0F6C"/>
    <w:rsid w:val="005F20F2"/>
    <w:rsid w:val="005F3D46"/>
    <w:rsid w:val="005F41B6"/>
    <w:rsid w:val="005F5257"/>
    <w:rsid w:val="00602818"/>
    <w:rsid w:val="00603A3F"/>
    <w:rsid w:val="00603B4F"/>
    <w:rsid w:val="006113FA"/>
    <w:rsid w:val="00613972"/>
    <w:rsid w:val="0061449D"/>
    <w:rsid w:val="00614EB7"/>
    <w:rsid w:val="00616309"/>
    <w:rsid w:val="006172B2"/>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614DE"/>
    <w:rsid w:val="00664F39"/>
    <w:rsid w:val="00665188"/>
    <w:rsid w:val="00672B4C"/>
    <w:rsid w:val="00674BAE"/>
    <w:rsid w:val="00677EF3"/>
    <w:rsid w:val="0068124A"/>
    <w:rsid w:val="006816D1"/>
    <w:rsid w:val="006818DC"/>
    <w:rsid w:val="0068195F"/>
    <w:rsid w:val="00683632"/>
    <w:rsid w:val="00684612"/>
    <w:rsid w:val="00685328"/>
    <w:rsid w:val="006920F7"/>
    <w:rsid w:val="0069271C"/>
    <w:rsid w:val="00693141"/>
    <w:rsid w:val="006949A1"/>
    <w:rsid w:val="006A1F2B"/>
    <w:rsid w:val="006A604C"/>
    <w:rsid w:val="006A6570"/>
    <w:rsid w:val="006A7DAB"/>
    <w:rsid w:val="006B25D7"/>
    <w:rsid w:val="006B448A"/>
    <w:rsid w:val="006D3111"/>
    <w:rsid w:val="006E1A5F"/>
    <w:rsid w:val="006E25E9"/>
    <w:rsid w:val="006E6CC1"/>
    <w:rsid w:val="006F1C03"/>
    <w:rsid w:val="006F2730"/>
    <w:rsid w:val="006F4626"/>
    <w:rsid w:val="00700C81"/>
    <w:rsid w:val="00702520"/>
    <w:rsid w:val="00704A8B"/>
    <w:rsid w:val="00706B8B"/>
    <w:rsid w:val="00710CD3"/>
    <w:rsid w:val="00712002"/>
    <w:rsid w:val="007140D5"/>
    <w:rsid w:val="0072052B"/>
    <w:rsid w:val="00725BE6"/>
    <w:rsid w:val="00727D11"/>
    <w:rsid w:val="00730911"/>
    <w:rsid w:val="0073116D"/>
    <w:rsid w:val="00733204"/>
    <w:rsid w:val="0073334C"/>
    <w:rsid w:val="007414C8"/>
    <w:rsid w:val="007452F6"/>
    <w:rsid w:val="00754572"/>
    <w:rsid w:val="00757B2E"/>
    <w:rsid w:val="007606B1"/>
    <w:rsid w:val="00761204"/>
    <w:rsid w:val="007664E3"/>
    <w:rsid w:val="0077005C"/>
    <w:rsid w:val="00774A3C"/>
    <w:rsid w:val="00774EB2"/>
    <w:rsid w:val="007770B9"/>
    <w:rsid w:val="00786C57"/>
    <w:rsid w:val="00790461"/>
    <w:rsid w:val="00790CD4"/>
    <w:rsid w:val="00792E06"/>
    <w:rsid w:val="00794F49"/>
    <w:rsid w:val="0079663E"/>
    <w:rsid w:val="007977C3"/>
    <w:rsid w:val="007A0A33"/>
    <w:rsid w:val="007A5B9E"/>
    <w:rsid w:val="007A5C88"/>
    <w:rsid w:val="007B23A1"/>
    <w:rsid w:val="007B466C"/>
    <w:rsid w:val="007B4CA7"/>
    <w:rsid w:val="007B65D6"/>
    <w:rsid w:val="007C359D"/>
    <w:rsid w:val="007D12D6"/>
    <w:rsid w:val="007D5966"/>
    <w:rsid w:val="007D6700"/>
    <w:rsid w:val="007D6CD8"/>
    <w:rsid w:val="007D761F"/>
    <w:rsid w:val="007E233D"/>
    <w:rsid w:val="007E2C98"/>
    <w:rsid w:val="007E3FBB"/>
    <w:rsid w:val="007E4AC3"/>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311A"/>
    <w:rsid w:val="00826F5A"/>
    <w:rsid w:val="0083353F"/>
    <w:rsid w:val="0083564C"/>
    <w:rsid w:val="0084299B"/>
    <w:rsid w:val="008524C3"/>
    <w:rsid w:val="008541D1"/>
    <w:rsid w:val="0085541B"/>
    <w:rsid w:val="008565C5"/>
    <w:rsid w:val="0086076D"/>
    <w:rsid w:val="008626AC"/>
    <w:rsid w:val="00865FD7"/>
    <w:rsid w:val="0087399B"/>
    <w:rsid w:val="00883957"/>
    <w:rsid w:val="00892399"/>
    <w:rsid w:val="00897D9A"/>
    <w:rsid w:val="008A1C47"/>
    <w:rsid w:val="008A1FDE"/>
    <w:rsid w:val="008A266D"/>
    <w:rsid w:val="008B10B4"/>
    <w:rsid w:val="008B24F1"/>
    <w:rsid w:val="008B2954"/>
    <w:rsid w:val="008B4D44"/>
    <w:rsid w:val="008B50BB"/>
    <w:rsid w:val="008C086C"/>
    <w:rsid w:val="008C2045"/>
    <w:rsid w:val="008C4264"/>
    <w:rsid w:val="008C6F2C"/>
    <w:rsid w:val="008D35ED"/>
    <w:rsid w:val="008D3D54"/>
    <w:rsid w:val="008D4301"/>
    <w:rsid w:val="008D53D8"/>
    <w:rsid w:val="008D5E2E"/>
    <w:rsid w:val="008E1457"/>
    <w:rsid w:val="008E3328"/>
    <w:rsid w:val="008E3B46"/>
    <w:rsid w:val="008E4700"/>
    <w:rsid w:val="008E65A7"/>
    <w:rsid w:val="008F0364"/>
    <w:rsid w:val="008F0F0B"/>
    <w:rsid w:val="008F2B56"/>
    <w:rsid w:val="008F7BE8"/>
    <w:rsid w:val="00902036"/>
    <w:rsid w:val="00903BE3"/>
    <w:rsid w:val="00903F46"/>
    <w:rsid w:val="00904477"/>
    <w:rsid w:val="00905EDD"/>
    <w:rsid w:val="009073E4"/>
    <w:rsid w:val="00917C89"/>
    <w:rsid w:val="0092506D"/>
    <w:rsid w:val="00925A17"/>
    <w:rsid w:val="009316A7"/>
    <w:rsid w:val="00931D78"/>
    <w:rsid w:val="00933BBC"/>
    <w:rsid w:val="00936657"/>
    <w:rsid w:val="009409F0"/>
    <w:rsid w:val="00946697"/>
    <w:rsid w:val="0095242C"/>
    <w:rsid w:val="009527F6"/>
    <w:rsid w:val="00953FCB"/>
    <w:rsid w:val="009624C4"/>
    <w:rsid w:val="00962954"/>
    <w:rsid w:val="00966E09"/>
    <w:rsid w:val="00972AB2"/>
    <w:rsid w:val="009752F0"/>
    <w:rsid w:val="00985F80"/>
    <w:rsid w:val="00993C47"/>
    <w:rsid w:val="009A0C4E"/>
    <w:rsid w:val="009A1E00"/>
    <w:rsid w:val="009A3FE4"/>
    <w:rsid w:val="009A4A93"/>
    <w:rsid w:val="009A7667"/>
    <w:rsid w:val="009C1106"/>
    <w:rsid w:val="009C2098"/>
    <w:rsid w:val="009C3604"/>
    <w:rsid w:val="009C73E2"/>
    <w:rsid w:val="009D4191"/>
    <w:rsid w:val="009D7101"/>
    <w:rsid w:val="009E3D79"/>
    <w:rsid w:val="009E66A5"/>
    <w:rsid w:val="009E7001"/>
    <w:rsid w:val="009F003E"/>
    <w:rsid w:val="009F16B4"/>
    <w:rsid w:val="009F65CD"/>
    <w:rsid w:val="009F7788"/>
    <w:rsid w:val="009F784D"/>
    <w:rsid w:val="00A228DA"/>
    <w:rsid w:val="00A24DBD"/>
    <w:rsid w:val="00A30091"/>
    <w:rsid w:val="00A342F0"/>
    <w:rsid w:val="00A35B18"/>
    <w:rsid w:val="00A40180"/>
    <w:rsid w:val="00A41F54"/>
    <w:rsid w:val="00A42359"/>
    <w:rsid w:val="00A43DCF"/>
    <w:rsid w:val="00A44E0E"/>
    <w:rsid w:val="00A4561D"/>
    <w:rsid w:val="00A45D30"/>
    <w:rsid w:val="00A6230D"/>
    <w:rsid w:val="00A6458A"/>
    <w:rsid w:val="00A65D7D"/>
    <w:rsid w:val="00A7061E"/>
    <w:rsid w:val="00A70F7C"/>
    <w:rsid w:val="00A7711E"/>
    <w:rsid w:val="00A82F7F"/>
    <w:rsid w:val="00A86145"/>
    <w:rsid w:val="00A86B00"/>
    <w:rsid w:val="00A87478"/>
    <w:rsid w:val="00AA4B4B"/>
    <w:rsid w:val="00AA564E"/>
    <w:rsid w:val="00AA7E58"/>
    <w:rsid w:val="00AB1C95"/>
    <w:rsid w:val="00AB4668"/>
    <w:rsid w:val="00AB6343"/>
    <w:rsid w:val="00AC2E39"/>
    <w:rsid w:val="00AC3580"/>
    <w:rsid w:val="00AD18B6"/>
    <w:rsid w:val="00AD3BF9"/>
    <w:rsid w:val="00AE1EE4"/>
    <w:rsid w:val="00AE24E1"/>
    <w:rsid w:val="00AE2779"/>
    <w:rsid w:val="00AE4A2C"/>
    <w:rsid w:val="00AE67E8"/>
    <w:rsid w:val="00AF30CA"/>
    <w:rsid w:val="00AF40A1"/>
    <w:rsid w:val="00AF4D1A"/>
    <w:rsid w:val="00B01B81"/>
    <w:rsid w:val="00B03589"/>
    <w:rsid w:val="00B0374B"/>
    <w:rsid w:val="00B0488E"/>
    <w:rsid w:val="00B05CCF"/>
    <w:rsid w:val="00B13272"/>
    <w:rsid w:val="00B152C6"/>
    <w:rsid w:val="00B15C20"/>
    <w:rsid w:val="00B202AF"/>
    <w:rsid w:val="00B21B0F"/>
    <w:rsid w:val="00B2726B"/>
    <w:rsid w:val="00B301B7"/>
    <w:rsid w:val="00B31DF4"/>
    <w:rsid w:val="00B324FB"/>
    <w:rsid w:val="00B33D0C"/>
    <w:rsid w:val="00B35C04"/>
    <w:rsid w:val="00B36529"/>
    <w:rsid w:val="00B37BDC"/>
    <w:rsid w:val="00B41D78"/>
    <w:rsid w:val="00B46AE3"/>
    <w:rsid w:val="00B52A9A"/>
    <w:rsid w:val="00B55BF5"/>
    <w:rsid w:val="00B56641"/>
    <w:rsid w:val="00B56990"/>
    <w:rsid w:val="00B5789D"/>
    <w:rsid w:val="00B67FB6"/>
    <w:rsid w:val="00B764FC"/>
    <w:rsid w:val="00B81403"/>
    <w:rsid w:val="00B81A9C"/>
    <w:rsid w:val="00B84040"/>
    <w:rsid w:val="00B87517"/>
    <w:rsid w:val="00B9054F"/>
    <w:rsid w:val="00B939E0"/>
    <w:rsid w:val="00B9619B"/>
    <w:rsid w:val="00B9740D"/>
    <w:rsid w:val="00B9793F"/>
    <w:rsid w:val="00BA3AA9"/>
    <w:rsid w:val="00BB320A"/>
    <w:rsid w:val="00BD323A"/>
    <w:rsid w:val="00BD36F0"/>
    <w:rsid w:val="00BD7EAD"/>
    <w:rsid w:val="00BE1081"/>
    <w:rsid w:val="00BE1E47"/>
    <w:rsid w:val="00BE2E9C"/>
    <w:rsid w:val="00BF79B2"/>
    <w:rsid w:val="00C006C4"/>
    <w:rsid w:val="00C01F3F"/>
    <w:rsid w:val="00C02F66"/>
    <w:rsid w:val="00C037A7"/>
    <w:rsid w:val="00C03BDC"/>
    <w:rsid w:val="00C05327"/>
    <w:rsid w:val="00C133D3"/>
    <w:rsid w:val="00C14046"/>
    <w:rsid w:val="00C15F5E"/>
    <w:rsid w:val="00C17638"/>
    <w:rsid w:val="00C20984"/>
    <w:rsid w:val="00C3382D"/>
    <w:rsid w:val="00C33A4C"/>
    <w:rsid w:val="00C35EB3"/>
    <w:rsid w:val="00C427A7"/>
    <w:rsid w:val="00C47C5F"/>
    <w:rsid w:val="00C5026F"/>
    <w:rsid w:val="00C5193C"/>
    <w:rsid w:val="00C51F23"/>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3C42"/>
    <w:rsid w:val="00CC5AAD"/>
    <w:rsid w:val="00CD1D03"/>
    <w:rsid w:val="00CD5B63"/>
    <w:rsid w:val="00CE23E3"/>
    <w:rsid w:val="00CE25A3"/>
    <w:rsid w:val="00CE4A9C"/>
    <w:rsid w:val="00CE7874"/>
    <w:rsid w:val="00CF37EC"/>
    <w:rsid w:val="00CF3E92"/>
    <w:rsid w:val="00CF6B6C"/>
    <w:rsid w:val="00CF7C03"/>
    <w:rsid w:val="00D0044D"/>
    <w:rsid w:val="00D02DC5"/>
    <w:rsid w:val="00D04E25"/>
    <w:rsid w:val="00D07070"/>
    <w:rsid w:val="00D0709F"/>
    <w:rsid w:val="00D07A24"/>
    <w:rsid w:val="00D11089"/>
    <w:rsid w:val="00D11B21"/>
    <w:rsid w:val="00D1510A"/>
    <w:rsid w:val="00D22773"/>
    <w:rsid w:val="00D25CD7"/>
    <w:rsid w:val="00D27E2C"/>
    <w:rsid w:val="00D46C0A"/>
    <w:rsid w:val="00D47082"/>
    <w:rsid w:val="00D5155D"/>
    <w:rsid w:val="00D5715E"/>
    <w:rsid w:val="00D6093A"/>
    <w:rsid w:val="00D631EA"/>
    <w:rsid w:val="00D6325C"/>
    <w:rsid w:val="00D67F41"/>
    <w:rsid w:val="00D74A81"/>
    <w:rsid w:val="00D84EE4"/>
    <w:rsid w:val="00D84FD2"/>
    <w:rsid w:val="00D858E2"/>
    <w:rsid w:val="00D86C24"/>
    <w:rsid w:val="00D90800"/>
    <w:rsid w:val="00D92D57"/>
    <w:rsid w:val="00D93704"/>
    <w:rsid w:val="00D93E9B"/>
    <w:rsid w:val="00D94EBC"/>
    <w:rsid w:val="00D96915"/>
    <w:rsid w:val="00DA1310"/>
    <w:rsid w:val="00DA18E7"/>
    <w:rsid w:val="00DB1CB6"/>
    <w:rsid w:val="00DB5793"/>
    <w:rsid w:val="00DB5CC6"/>
    <w:rsid w:val="00DC3992"/>
    <w:rsid w:val="00DC447D"/>
    <w:rsid w:val="00DC7D82"/>
    <w:rsid w:val="00DD4265"/>
    <w:rsid w:val="00DD5E57"/>
    <w:rsid w:val="00DD6E76"/>
    <w:rsid w:val="00DF2142"/>
    <w:rsid w:val="00DF2530"/>
    <w:rsid w:val="00DF650C"/>
    <w:rsid w:val="00E00636"/>
    <w:rsid w:val="00E017F6"/>
    <w:rsid w:val="00E03AF6"/>
    <w:rsid w:val="00E04BE9"/>
    <w:rsid w:val="00E13E18"/>
    <w:rsid w:val="00E154A8"/>
    <w:rsid w:val="00E223D9"/>
    <w:rsid w:val="00E2541D"/>
    <w:rsid w:val="00E25E5F"/>
    <w:rsid w:val="00E268B1"/>
    <w:rsid w:val="00E30587"/>
    <w:rsid w:val="00E34A0C"/>
    <w:rsid w:val="00E422A2"/>
    <w:rsid w:val="00E44D09"/>
    <w:rsid w:val="00E45E77"/>
    <w:rsid w:val="00E4667F"/>
    <w:rsid w:val="00E47E4A"/>
    <w:rsid w:val="00E536AD"/>
    <w:rsid w:val="00E5412A"/>
    <w:rsid w:val="00E56FA3"/>
    <w:rsid w:val="00E578E0"/>
    <w:rsid w:val="00E62DE7"/>
    <w:rsid w:val="00E63DBB"/>
    <w:rsid w:val="00E81DD0"/>
    <w:rsid w:val="00E843CB"/>
    <w:rsid w:val="00E90CE8"/>
    <w:rsid w:val="00E93421"/>
    <w:rsid w:val="00E93BC4"/>
    <w:rsid w:val="00E97FA1"/>
    <w:rsid w:val="00EA2284"/>
    <w:rsid w:val="00EA471D"/>
    <w:rsid w:val="00EB4B66"/>
    <w:rsid w:val="00EB5335"/>
    <w:rsid w:val="00EC1D3C"/>
    <w:rsid w:val="00EC2864"/>
    <w:rsid w:val="00EC3EBC"/>
    <w:rsid w:val="00ED15EB"/>
    <w:rsid w:val="00ED2E06"/>
    <w:rsid w:val="00EE31AB"/>
    <w:rsid w:val="00EE548B"/>
    <w:rsid w:val="00EE758B"/>
    <w:rsid w:val="00EF018F"/>
    <w:rsid w:val="00EF1511"/>
    <w:rsid w:val="00EF2C30"/>
    <w:rsid w:val="00F04924"/>
    <w:rsid w:val="00F07CEF"/>
    <w:rsid w:val="00F1054F"/>
    <w:rsid w:val="00F13A04"/>
    <w:rsid w:val="00F1409C"/>
    <w:rsid w:val="00F176BC"/>
    <w:rsid w:val="00F20F7B"/>
    <w:rsid w:val="00F30574"/>
    <w:rsid w:val="00F31956"/>
    <w:rsid w:val="00F32ECF"/>
    <w:rsid w:val="00F3513A"/>
    <w:rsid w:val="00F35A0A"/>
    <w:rsid w:val="00F449F2"/>
    <w:rsid w:val="00F45D59"/>
    <w:rsid w:val="00F46C02"/>
    <w:rsid w:val="00F5335F"/>
    <w:rsid w:val="00F57BB7"/>
    <w:rsid w:val="00F64D91"/>
    <w:rsid w:val="00F65BD4"/>
    <w:rsid w:val="00F65E4E"/>
    <w:rsid w:val="00F66609"/>
    <w:rsid w:val="00F76113"/>
    <w:rsid w:val="00F76CB1"/>
    <w:rsid w:val="00F8572D"/>
    <w:rsid w:val="00F925A9"/>
    <w:rsid w:val="00F93385"/>
    <w:rsid w:val="00F93914"/>
    <w:rsid w:val="00FA3103"/>
    <w:rsid w:val="00FA5564"/>
    <w:rsid w:val="00FA5ED6"/>
    <w:rsid w:val="00FA79F2"/>
    <w:rsid w:val="00FB1698"/>
    <w:rsid w:val="00FB313A"/>
    <w:rsid w:val="00FB6383"/>
    <w:rsid w:val="00FB640C"/>
    <w:rsid w:val="00FC0988"/>
    <w:rsid w:val="00FC1B70"/>
    <w:rsid w:val="00FC1D1A"/>
    <w:rsid w:val="00FD0CF4"/>
    <w:rsid w:val="00FD101E"/>
    <w:rsid w:val="00FD15C7"/>
    <w:rsid w:val="00FD1C57"/>
    <w:rsid w:val="00FD361E"/>
    <w:rsid w:val="00FD38C1"/>
    <w:rsid w:val="00FD5B96"/>
    <w:rsid w:val="00FD5FED"/>
    <w:rsid w:val="00FD6908"/>
    <w:rsid w:val="00FD690A"/>
    <w:rsid w:val="00FE2A0F"/>
    <w:rsid w:val="00FF0656"/>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E665D"/>
  <w15:docId w15:val="{87BFFC16-B11B-4BD1-9A8C-A1D31946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161166557">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nnenschiff.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4362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Anne Sacco</cp:lastModifiedBy>
  <cp:revision>7</cp:revision>
  <cp:lastPrinted>2020-10-01T07:58:00Z</cp:lastPrinted>
  <dcterms:created xsi:type="dcterms:W3CDTF">2020-10-01T08:07:00Z</dcterms:created>
  <dcterms:modified xsi:type="dcterms:W3CDTF">2020-10-01T09:24:00Z</dcterms:modified>
</cp:coreProperties>
</file>