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272" w:type="dxa"/>
        <w:tblBorders>
          <w:top w:val="single" w:sz="6" w:space="0" w:color="0000FF"/>
          <w:bottom w:val="single" w:sz="6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2850"/>
      </w:tblGrid>
      <w:tr w:rsidR="00B13272">
        <w:trPr>
          <w:cantSplit/>
          <w:trHeight w:val="1070"/>
        </w:trPr>
        <w:tc>
          <w:tcPr>
            <w:tcW w:w="7011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sz w:val="8"/>
              </w:rPr>
            </w:pPr>
            <w:bookmarkStart w:id="0" w:name="_GoBack"/>
            <w:bookmarkEnd w:id="0"/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 w:rsidP="00C05327">
            <w:pPr>
              <w:pStyle w:val="berschrift1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</w:t>
            </w:r>
            <w:r w:rsidR="00C05327">
              <w:rPr>
                <w:rFonts w:ascii="Arial" w:hAnsi="Arial" w:cs="Arial"/>
              </w:rPr>
              <w:t>MITTEILUNG</w:t>
            </w:r>
          </w:p>
        </w:tc>
        <w:tc>
          <w:tcPr>
            <w:tcW w:w="2850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55BF5">
            <w:pPr>
              <w:pStyle w:val="Kopfzeile"/>
              <w:tabs>
                <w:tab w:val="clear" w:pos="4536"/>
                <w:tab w:val="center" w:pos="9000"/>
              </w:tabs>
              <w:ind w:right="360"/>
            </w:pPr>
            <w:r>
              <w:rPr>
                <w:noProof/>
              </w:rPr>
              <w:drawing>
                <wp:inline distT="0" distB="0" distL="0" distR="0">
                  <wp:extent cx="784860" cy="673100"/>
                  <wp:effectExtent l="0" t="0" r="0" b="0"/>
                  <wp:docPr id="1" name="Bild 1" descr="LOGO-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72">
        <w:trPr>
          <w:cantSplit/>
          <w:trHeight w:val="475"/>
        </w:trPr>
        <w:tc>
          <w:tcPr>
            <w:tcW w:w="7011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 Narrow" w:hAnsi="Arial Narrow"/>
                <w:sz w:val="28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Helvetica" w:hAnsi="Helvetica"/>
              </w:rPr>
            </w:pPr>
          </w:p>
        </w:tc>
        <w:tc>
          <w:tcPr>
            <w:tcW w:w="2850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tabs>
                <w:tab w:val="left" w:pos="6213"/>
              </w:tabs>
              <w:rPr>
                <w:rFonts w:ascii="Arial Narrow" w:hAnsi="Arial Narrow"/>
                <w:sz w:val="16"/>
              </w:rPr>
            </w:pP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Bundesverband der Deutschen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Binnenschif</w:t>
            </w:r>
            <w:r w:rsidR="003B373C">
              <w:rPr>
                <w:rFonts w:ascii="Arial Narrow" w:hAnsi="Arial Narrow"/>
                <w:spacing w:val="10"/>
                <w:sz w:val="16"/>
              </w:rPr>
              <w:t>f</w:t>
            </w:r>
            <w:r>
              <w:rPr>
                <w:rFonts w:ascii="Arial Narrow" w:hAnsi="Arial Narrow"/>
                <w:spacing w:val="10"/>
                <w:sz w:val="16"/>
              </w:rPr>
              <w:t>fahrt e.V. (BDB)</w:t>
            </w:r>
          </w:p>
          <w:p w:rsidR="00B13272" w:rsidRDefault="003856F0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Dammstraße 26</w:t>
            </w:r>
            <w:r w:rsidR="00B13272">
              <w:rPr>
                <w:rFonts w:ascii="Arial Narrow" w:hAnsi="Arial Narrow"/>
                <w:spacing w:val="10"/>
                <w:sz w:val="16"/>
              </w:rPr>
              <w:t>, 47119 Duisburg</w:t>
            </w:r>
          </w:p>
          <w:p w:rsidR="00B13272" w:rsidRPr="00ED3D8F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 w:rsidRPr="00ED3D8F">
              <w:rPr>
                <w:rFonts w:ascii="Arial Narrow" w:hAnsi="Arial Narrow"/>
                <w:spacing w:val="10"/>
                <w:sz w:val="16"/>
              </w:rPr>
              <w:t>Verantwortlich:</w:t>
            </w:r>
          </w:p>
          <w:p w:rsidR="00B13272" w:rsidRPr="00ED3D8F" w:rsidRDefault="00A233F4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Fabian Spieß</w:t>
            </w:r>
          </w:p>
          <w:p w:rsidR="00B13272" w:rsidRPr="00ED3D8F" w:rsidRDefault="00A233F4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Tel. (02 03) 8 00 06-49</w:t>
            </w:r>
          </w:p>
          <w:p w:rsidR="00B13272" w:rsidRPr="00ED3D8F" w:rsidRDefault="007F2F4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 w:rsidRPr="00ED3D8F">
              <w:rPr>
                <w:rFonts w:ascii="Arial Narrow" w:hAnsi="Arial Narrow"/>
                <w:spacing w:val="10"/>
                <w:sz w:val="16"/>
              </w:rPr>
              <w:t>Fax (02 03) 8 00 06-</w:t>
            </w:r>
            <w:r w:rsidR="00AA564E" w:rsidRPr="00ED3D8F">
              <w:rPr>
                <w:rFonts w:ascii="Arial Narrow" w:hAnsi="Arial Narrow"/>
                <w:spacing w:val="10"/>
                <w:sz w:val="16"/>
              </w:rPr>
              <w:t>65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</w:rPr>
            </w:pPr>
            <w:r w:rsidRPr="00ED3D8F">
              <w:rPr>
                <w:rFonts w:ascii="Arial Narrow" w:hAnsi="Arial Narrow"/>
                <w:spacing w:val="10"/>
                <w:sz w:val="16"/>
              </w:rPr>
              <w:t>Internet: www.Binnenschiff.de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  <w:lang w:val="it-IT"/>
              </w:rPr>
            </w:pPr>
            <w:r>
              <w:rPr>
                <w:rFonts w:ascii="Arial Narrow" w:hAnsi="Arial Narrow"/>
                <w:spacing w:val="10"/>
                <w:sz w:val="16"/>
                <w:lang w:val="it-IT"/>
              </w:rPr>
              <w:t xml:space="preserve">E-Mail: </w:t>
            </w:r>
            <w:hyperlink r:id="rId9" w:history="1">
              <w:r w:rsidR="005E071F" w:rsidRPr="008E3C37">
                <w:rPr>
                  <w:rStyle w:val="Hyperlink"/>
                  <w:rFonts w:ascii="Arial Narrow" w:hAnsi="Arial Narrow"/>
                  <w:spacing w:val="10"/>
                  <w:sz w:val="16"/>
                  <w:lang w:val="it-IT"/>
                </w:rPr>
                <w:t>presse@Binnenschiff.de</w:t>
              </w:r>
            </w:hyperlink>
          </w:p>
          <w:p w:rsidR="005E071F" w:rsidRPr="005E071F" w:rsidRDefault="005E071F" w:rsidP="005E071F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ind w:right="357"/>
              <w:rPr>
                <w:rFonts w:ascii="Arial" w:hAnsi="Arial" w:cs="Arial"/>
                <w:spacing w:val="10"/>
                <w:sz w:val="22"/>
                <w:szCs w:val="22"/>
                <w:lang w:val="it-IT"/>
              </w:rPr>
            </w:pPr>
          </w:p>
          <w:p w:rsidR="00B13272" w:rsidRDefault="00E65DBF" w:rsidP="00761204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t-IT"/>
              </w:rPr>
              <w:t>28</w:t>
            </w:r>
            <w:r w:rsidR="003E4033">
              <w:rPr>
                <w:rFonts w:ascii="Arial" w:hAnsi="Arial"/>
                <w:sz w:val="22"/>
                <w:lang w:val="it-IT"/>
              </w:rPr>
              <w:t xml:space="preserve">. </w:t>
            </w:r>
            <w:r w:rsidR="009E3D4F">
              <w:rPr>
                <w:rFonts w:ascii="Arial" w:hAnsi="Arial"/>
                <w:sz w:val="22"/>
                <w:lang w:val="it-IT"/>
              </w:rPr>
              <w:t>August</w:t>
            </w:r>
            <w:r w:rsidR="003856F0">
              <w:rPr>
                <w:rFonts w:ascii="Arial" w:hAnsi="Arial"/>
                <w:sz w:val="22"/>
                <w:lang w:val="it-IT"/>
              </w:rPr>
              <w:t xml:space="preserve"> 2019</w:t>
            </w:r>
          </w:p>
        </w:tc>
      </w:tr>
    </w:tbl>
    <w:p w:rsidR="00216358" w:rsidRPr="00E017F6" w:rsidRDefault="00216358" w:rsidP="00A342F0">
      <w:pPr>
        <w:rPr>
          <w:rFonts w:ascii="Arial" w:hAnsi="Arial" w:cs="Arial"/>
          <w:sz w:val="22"/>
          <w:szCs w:val="22"/>
        </w:rPr>
      </w:pPr>
    </w:p>
    <w:p w:rsidR="00327F1C" w:rsidRPr="00E017F6" w:rsidRDefault="00327F1C" w:rsidP="00327F1C">
      <w:pPr>
        <w:rPr>
          <w:rFonts w:ascii="Arial" w:hAnsi="Arial" w:cs="Arial"/>
          <w:sz w:val="22"/>
          <w:szCs w:val="22"/>
        </w:rPr>
      </w:pPr>
    </w:p>
    <w:p w:rsidR="00327F1C" w:rsidRPr="00E017F6" w:rsidRDefault="00EA59FF" w:rsidP="00327F1C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Studie der „Allianz pro Schiene“ zu externen Folgekosten des Ve</w:t>
      </w:r>
      <w:r>
        <w:rPr>
          <w:rFonts w:ascii="Arial" w:hAnsi="Arial" w:cs="Arial"/>
          <w:b/>
          <w:sz w:val="28"/>
          <w:szCs w:val="22"/>
        </w:rPr>
        <w:t>r</w:t>
      </w:r>
      <w:r>
        <w:rPr>
          <w:rFonts w:ascii="Arial" w:hAnsi="Arial" w:cs="Arial"/>
          <w:b/>
          <w:sz w:val="28"/>
          <w:szCs w:val="22"/>
        </w:rPr>
        <w:t>kehrs in Deutschland</w:t>
      </w:r>
    </w:p>
    <w:p w:rsidR="00327F1C" w:rsidRPr="00E017F6" w:rsidRDefault="00327F1C" w:rsidP="00327F1C">
      <w:pPr>
        <w:rPr>
          <w:rFonts w:ascii="Arial" w:hAnsi="Arial" w:cs="Arial"/>
          <w:b/>
          <w:sz w:val="22"/>
          <w:szCs w:val="22"/>
        </w:rPr>
      </w:pPr>
    </w:p>
    <w:p w:rsidR="00327F1C" w:rsidRDefault="00EA59FF" w:rsidP="00327F1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Umweltfreundlichkeit der Binnenschifffahrt klar bestätigt</w:t>
      </w:r>
    </w:p>
    <w:p w:rsidR="00327F1C" w:rsidRDefault="00327F1C" w:rsidP="00327F1C">
      <w:pPr>
        <w:rPr>
          <w:rFonts w:ascii="Arial" w:hAnsi="Arial" w:cs="Arial"/>
          <w:sz w:val="22"/>
          <w:szCs w:val="22"/>
        </w:rPr>
      </w:pPr>
    </w:p>
    <w:p w:rsidR="003B17C7" w:rsidRPr="003B17C7" w:rsidRDefault="003B17C7" w:rsidP="003B17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Pr="003B17C7">
        <w:rPr>
          <w:rFonts w:ascii="Arial" w:hAnsi="Arial" w:cs="Arial"/>
          <w:sz w:val="22"/>
          <w:szCs w:val="22"/>
        </w:rPr>
        <w:t xml:space="preserve"> Güterverkehr per Binnenschiff </w:t>
      </w:r>
      <w:r w:rsidR="00B71AE7">
        <w:rPr>
          <w:rFonts w:ascii="Arial" w:hAnsi="Arial" w:cs="Arial"/>
          <w:sz w:val="22"/>
          <w:szCs w:val="22"/>
        </w:rPr>
        <w:t xml:space="preserve">trägt </w:t>
      </w:r>
      <w:r w:rsidRPr="003B17C7">
        <w:rPr>
          <w:rFonts w:ascii="Arial" w:hAnsi="Arial" w:cs="Arial"/>
          <w:sz w:val="22"/>
          <w:szCs w:val="22"/>
        </w:rPr>
        <w:t xml:space="preserve">lediglich mit 0,8 % (1,1 Mrd. Euro) – und damit so wenig wie kein anderer Verkehrsträger – zu den </w:t>
      </w:r>
      <w:r w:rsidR="00930E8B">
        <w:rPr>
          <w:rFonts w:ascii="Arial" w:hAnsi="Arial" w:cs="Arial"/>
          <w:sz w:val="22"/>
          <w:szCs w:val="22"/>
        </w:rPr>
        <w:t xml:space="preserve">jährlichen </w:t>
      </w:r>
      <w:r w:rsidRPr="003B17C7">
        <w:rPr>
          <w:rFonts w:ascii="Arial" w:hAnsi="Arial" w:cs="Arial"/>
          <w:sz w:val="22"/>
          <w:szCs w:val="22"/>
        </w:rPr>
        <w:t xml:space="preserve">externen Gesamtkosten des Verkehrs in Deutschland in Höhe von 149 Mrd. Euro bei. Darunter versteht man jene Kosten, die durch die Mobilitätsteilnehmer verursacht, aber </w:t>
      </w:r>
      <w:r w:rsidR="00930E8B">
        <w:rPr>
          <w:rFonts w:ascii="Arial" w:hAnsi="Arial" w:cs="Arial"/>
          <w:sz w:val="22"/>
          <w:szCs w:val="22"/>
        </w:rPr>
        <w:t>nicht von ihnen getragen werden, z.B. durch Klimabela</w:t>
      </w:r>
      <w:r w:rsidR="00930E8B">
        <w:rPr>
          <w:rFonts w:ascii="Arial" w:hAnsi="Arial" w:cs="Arial"/>
          <w:sz w:val="22"/>
          <w:szCs w:val="22"/>
        </w:rPr>
        <w:t>s</w:t>
      </w:r>
      <w:r w:rsidR="00930E8B">
        <w:rPr>
          <w:rFonts w:ascii="Arial" w:hAnsi="Arial" w:cs="Arial"/>
          <w:sz w:val="22"/>
          <w:szCs w:val="22"/>
        </w:rPr>
        <w:t>tung, Luftverschmutzung, Unfälle oder Lärm.</w:t>
      </w:r>
      <w:r w:rsidRPr="003B17C7">
        <w:rPr>
          <w:rFonts w:ascii="Arial" w:hAnsi="Arial" w:cs="Arial"/>
          <w:sz w:val="22"/>
          <w:szCs w:val="22"/>
        </w:rPr>
        <w:t xml:space="preserve"> Negativer „Spitzenreiter“ ist der Straßengüterve</w:t>
      </w:r>
      <w:r w:rsidRPr="003B17C7">
        <w:rPr>
          <w:rFonts w:ascii="Arial" w:hAnsi="Arial" w:cs="Arial"/>
          <w:sz w:val="22"/>
          <w:szCs w:val="22"/>
        </w:rPr>
        <w:t>r</w:t>
      </w:r>
      <w:r w:rsidRPr="003B17C7">
        <w:rPr>
          <w:rFonts w:ascii="Arial" w:hAnsi="Arial" w:cs="Arial"/>
          <w:sz w:val="22"/>
          <w:szCs w:val="22"/>
        </w:rPr>
        <w:t xml:space="preserve">kehr, der allein für 141 Mrd. Euro (94,5 %) der Kosten verantwortlich ist. Mit großem Abstand folgen der Schienenverkehr mit 5,7 Mrd. Euro (3,8 %) und der inländische Luftverkehr mit 1,3 Mrd. Euro (0,9 %). </w:t>
      </w:r>
    </w:p>
    <w:p w:rsidR="003B17C7" w:rsidRDefault="003B17C7" w:rsidP="00327F1C">
      <w:pPr>
        <w:rPr>
          <w:rFonts w:ascii="Arial" w:hAnsi="Arial" w:cs="Arial"/>
          <w:sz w:val="22"/>
          <w:szCs w:val="22"/>
        </w:rPr>
      </w:pPr>
    </w:p>
    <w:p w:rsidR="003B17C7" w:rsidRDefault="003B17C7" w:rsidP="00327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diesem Ergebnis gelangt eine </w:t>
      </w:r>
      <w:r w:rsidRPr="003B17C7">
        <w:rPr>
          <w:rFonts w:ascii="Arial" w:hAnsi="Arial" w:cs="Arial"/>
          <w:sz w:val="22"/>
          <w:szCs w:val="22"/>
        </w:rPr>
        <w:t>Studie mit dem Titel „Externe Kosten des Verkehrs in Deutsc</w:t>
      </w:r>
      <w:r w:rsidRPr="003B17C7">
        <w:rPr>
          <w:rFonts w:ascii="Arial" w:hAnsi="Arial" w:cs="Arial"/>
          <w:sz w:val="22"/>
          <w:szCs w:val="22"/>
        </w:rPr>
        <w:t>h</w:t>
      </w:r>
      <w:r w:rsidRPr="003B17C7">
        <w:rPr>
          <w:rFonts w:ascii="Arial" w:hAnsi="Arial" w:cs="Arial"/>
          <w:sz w:val="22"/>
          <w:szCs w:val="22"/>
        </w:rPr>
        <w:t>land – Straßen-, Schienen- und Binnenschiffverkehr 2017“</w:t>
      </w:r>
      <w:r>
        <w:rPr>
          <w:rFonts w:ascii="Arial" w:hAnsi="Arial" w:cs="Arial"/>
          <w:sz w:val="22"/>
          <w:szCs w:val="22"/>
        </w:rPr>
        <w:t>, die im Auftrag des Verkehrsbündni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ses „Allianz pro Schiene e.V.“ vom Züricher Institut INFRAS durchgeführt wurde. Damit wird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stätigt, dass die Binnenschifffahrt ein effizienter und </w:t>
      </w:r>
      <w:r w:rsidR="00E65DBF">
        <w:rPr>
          <w:rFonts w:ascii="Arial" w:hAnsi="Arial" w:cs="Arial"/>
          <w:sz w:val="22"/>
          <w:szCs w:val="22"/>
        </w:rPr>
        <w:t>umweltfreundlicher</w:t>
      </w:r>
      <w:r>
        <w:rPr>
          <w:rFonts w:ascii="Arial" w:hAnsi="Arial" w:cs="Arial"/>
          <w:sz w:val="22"/>
          <w:szCs w:val="22"/>
        </w:rPr>
        <w:t xml:space="preserve"> Verkehrsträger ist. </w:t>
      </w:r>
    </w:p>
    <w:p w:rsidR="00BE0CA0" w:rsidRDefault="00BE0CA0" w:rsidP="00FF755B">
      <w:pPr>
        <w:rPr>
          <w:rFonts w:ascii="Arial" w:hAnsi="Arial" w:cs="Arial"/>
          <w:sz w:val="22"/>
          <w:szCs w:val="22"/>
        </w:rPr>
      </w:pPr>
    </w:p>
    <w:p w:rsidR="00BE0CA0" w:rsidRDefault="00BE0CA0" w:rsidP="00FF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Untersucht wurden auch die Durchschnittskosten des Güterverkehrs in Deutschland im Jahr 2017. Eingeflossen in die Berechnung sind die für die Ermittlung der externen Verkehrskosten maßgeblichen Kostenbereiche „Vor- und nachgelagerte Prozesse“, „Natur und Landschaft“, „Lärm“, „Unfälle“, „Luftschadstoffe“ und „Klima“. Die Binnenschifffahrt liegt dabei mit 2,19 Cent pro </w:t>
      </w:r>
      <w:proofErr w:type="spellStart"/>
      <w:r>
        <w:rPr>
          <w:rFonts w:ascii="Arial" w:hAnsi="Arial" w:cs="Arial"/>
          <w:sz w:val="22"/>
          <w:szCs w:val="22"/>
        </w:rPr>
        <w:t>tkm</w:t>
      </w:r>
      <w:proofErr w:type="spellEnd"/>
      <w:r>
        <w:rPr>
          <w:rFonts w:ascii="Arial" w:hAnsi="Arial" w:cs="Arial"/>
          <w:sz w:val="22"/>
          <w:szCs w:val="22"/>
        </w:rPr>
        <w:t xml:space="preserve"> nur kurz hinter </w:t>
      </w:r>
      <w:r w:rsidR="00E75B02">
        <w:rPr>
          <w:rFonts w:ascii="Arial" w:hAnsi="Arial" w:cs="Arial"/>
          <w:sz w:val="22"/>
          <w:szCs w:val="22"/>
        </w:rPr>
        <w:t>der Güterbahn</w:t>
      </w:r>
      <w:r w:rsidR="009E3377">
        <w:rPr>
          <w:rFonts w:ascii="Arial" w:hAnsi="Arial" w:cs="Arial"/>
          <w:sz w:val="22"/>
          <w:szCs w:val="22"/>
        </w:rPr>
        <w:t xml:space="preserve"> (2,04</w:t>
      </w:r>
      <w:r>
        <w:rPr>
          <w:rFonts w:ascii="Arial" w:hAnsi="Arial" w:cs="Arial"/>
          <w:sz w:val="22"/>
          <w:szCs w:val="22"/>
        </w:rPr>
        <w:t xml:space="preserve"> Cent pro </w:t>
      </w:r>
      <w:proofErr w:type="spellStart"/>
      <w:r>
        <w:rPr>
          <w:rFonts w:ascii="Arial" w:hAnsi="Arial" w:cs="Arial"/>
          <w:sz w:val="22"/>
          <w:szCs w:val="22"/>
        </w:rPr>
        <w:t>tkm</w:t>
      </w:r>
      <w:proofErr w:type="spellEnd"/>
      <w:r w:rsidR="00E31B9A">
        <w:rPr>
          <w:rFonts w:ascii="Arial" w:hAnsi="Arial" w:cs="Arial"/>
          <w:sz w:val="22"/>
          <w:szCs w:val="22"/>
        </w:rPr>
        <w:t xml:space="preserve">). </w:t>
      </w:r>
      <w:r w:rsidR="009E3377">
        <w:rPr>
          <w:rFonts w:ascii="Arial" w:hAnsi="Arial" w:cs="Arial"/>
          <w:sz w:val="22"/>
          <w:szCs w:val="22"/>
        </w:rPr>
        <w:t>Die mit Abstand höchsten Durc</w:t>
      </w:r>
      <w:r w:rsidR="009E3377">
        <w:rPr>
          <w:rFonts w:ascii="Arial" w:hAnsi="Arial" w:cs="Arial"/>
          <w:sz w:val="22"/>
          <w:szCs w:val="22"/>
        </w:rPr>
        <w:t>h</w:t>
      </w:r>
      <w:r w:rsidR="009E3377">
        <w:rPr>
          <w:rFonts w:ascii="Arial" w:hAnsi="Arial" w:cs="Arial"/>
          <w:sz w:val="22"/>
          <w:szCs w:val="22"/>
        </w:rPr>
        <w:t xml:space="preserve">schnittskosten des Güterverkehrs verursacht der Lkw mit 4,46 Cent pro </w:t>
      </w:r>
      <w:proofErr w:type="spellStart"/>
      <w:r w:rsidR="009E3377">
        <w:rPr>
          <w:rFonts w:ascii="Arial" w:hAnsi="Arial" w:cs="Arial"/>
          <w:sz w:val="22"/>
          <w:szCs w:val="22"/>
        </w:rPr>
        <w:t>tkm</w:t>
      </w:r>
      <w:proofErr w:type="spellEnd"/>
      <w:r w:rsidR="009E3377">
        <w:rPr>
          <w:rFonts w:ascii="Arial" w:hAnsi="Arial" w:cs="Arial"/>
          <w:sz w:val="22"/>
          <w:szCs w:val="22"/>
        </w:rPr>
        <w:t xml:space="preserve">. </w:t>
      </w:r>
    </w:p>
    <w:p w:rsidR="009E3377" w:rsidRDefault="009E3377" w:rsidP="00FF755B">
      <w:pPr>
        <w:rPr>
          <w:rFonts w:ascii="Arial" w:hAnsi="Arial" w:cs="Arial"/>
          <w:sz w:val="22"/>
          <w:szCs w:val="22"/>
        </w:rPr>
      </w:pPr>
    </w:p>
    <w:p w:rsidR="009E3377" w:rsidRDefault="009E3377" w:rsidP="00FF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Bundesverband der Deutschen Binnenschifffahrt e.V. (BDB) begrüßt, dass die „Allianz pro Schiene“ mi</w:t>
      </w:r>
      <w:r w:rsidR="00E75B02">
        <w:rPr>
          <w:rFonts w:ascii="Arial" w:hAnsi="Arial" w:cs="Arial"/>
          <w:sz w:val="22"/>
          <w:szCs w:val="22"/>
        </w:rPr>
        <w:t>t der vorliegenden Studie</w:t>
      </w:r>
      <w:r>
        <w:rPr>
          <w:rFonts w:ascii="Arial" w:hAnsi="Arial" w:cs="Arial"/>
          <w:sz w:val="22"/>
          <w:szCs w:val="22"/>
        </w:rPr>
        <w:t xml:space="preserve"> eine profunde und verkehrsträgervergleichende wisse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schaftliche Untersuchung zu den Kosten des Verkehrs in Auftrag gegeben hat. Immerhin datiert die letzte Studie dieser Art, das sog. „</w:t>
      </w:r>
      <w:proofErr w:type="spellStart"/>
      <w:r>
        <w:rPr>
          <w:rFonts w:ascii="Arial" w:hAnsi="Arial" w:cs="Arial"/>
          <w:sz w:val="22"/>
          <w:szCs w:val="22"/>
        </w:rPr>
        <w:t>Planco</w:t>
      </w:r>
      <w:proofErr w:type="spellEnd"/>
      <w:r>
        <w:rPr>
          <w:rFonts w:ascii="Arial" w:hAnsi="Arial" w:cs="Arial"/>
          <w:sz w:val="22"/>
          <w:szCs w:val="22"/>
        </w:rPr>
        <w:t>-Gutachten“, das seinerzeit vom Bundesverkehrsm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nisterium in Auftrag gegeben worden war, aus dem Jahr 2007, das Bezugsjahr für die Date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grundlagen war das Jahr 2005. </w:t>
      </w:r>
      <w:r w:rsidR="00E75B02">
        <w:rPr>
          <w:rFonts w:ascii="Arial" w:hAnsi="Arial" w:cs="Arial"/>
          <w:sz w:val="22"/>
          <w:szCs w:val="22"/>
        </w:rPr>
        <w:t>Somit bestand immenser Bedarf, endlich einen aktuellen Ve</w:t>
      </w:r>
      <w:r w:rsidR="00E75B02">
        <w:rPr>
          <w:rFonts w:ascii="Arial" w:hAnsi="Arial" w:cs="Arial"/>
          <w:sz w:val="22"/>
          <w:szCs w:val="22"/>
        </w:rPr>
        <w:t>r</w:t>
      </w:r>
      <w:r w:rsidR="00E75B02">
        <w:rPr>
          <w:rFonts w:ascii="Arial" w:hAnsi="Arial" w:cs="Arial"/>
          <w:sz w:val="22"/>
          <w:szCs w:val="22"/>
        </w:rPr>
        <w:t xml:space="preserve">kehrsträgervergleich zu erstellen. </w:t>
      </w:r>
    </w:p>
    <w:p w:rsidR="009E3377" w:rsidRDefault="009E3377" w:rsidP="00FF755B">
      <w:pPr>
        <w:rPr>
          <w:rFonts w:ascii="Arial" w:hAnsi="Arial" w:cs="Arial"/>
          <w:sz w:val="22"/>
          <w:szCs w:val="22"/>
        </w:rPr>
      </w:pPr>
    </w:p>
    <w:p w:rsidR="009E3377" w:rsidRDefault="009E3377" w:rsidP="00FF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BDB hatte in den vergangenen Jahren, gerade vor dem Hintergrund einer immer intensiver geführten Umweltdebatte um die Emissionen des Verkehrs, </w:t>
      </w:r>
      <w:r w:rsidR="0047611D">
        <w:rPr>
          <w:rFonts w:ascii="Arial" w:hAnsi="Arial" w:cs="Arial"/>
          <w:sz w:val="22"/>
          <w:szCs w:val="22"/>
        </w:rPr>
        <w:t>gegenüber dem BMVI immer</w:t>
      </w:r>
      <w:r>
        <w:rPr>
          <w:rFonts w:ascii="Arial" w:hAnsi="Arial" w:cs="Arial"/>
          <w:sz w:val="22"/>
          <w:szCs w:val="22"/>
        </w:rPr>
        <w:t xml:space="preserve"> wieder </w:t>
      </w:r>
      <w:r w:rsidR="0047611D">
        <w:rPr>
          <w:rFonts w:ascii="Arial" w:hAnsi="Arial" w:cs="Arial"/>
          <w:sz w:val="22"/>
          <w:szCs w:val="22"/>
        </w:rPr>
        <w:t>angeregt</w:t>
      </w:r>
      <w:r>
        <w:rPr>
          <w:rFonts w:ascii="Arial" w:hAnsi="Arial" w:cs="Arial"/>
          <w:sz w:val="22"/>
          <w:szCs w:val="22"/>
        </w:rPr>
        <w:t xml:space="preserve">, die </w:t>
      </w:r>
      <w:proofErr w:type="spellStart"/>
      <w:r>
        <w:rPr>
          <w:rFonts w:ascii="Arial" w:hAnsi="Arial" w:cs="Arial"/>
          <w:sz w:val="22"/>
          <w:szCs w:val="22"/>
        </w:rPr>
        <w:t>Planco</w:t>
      </w:r>
      <w:proofErr w:type="spellEnd"/>
      <w:r>
        <w:rPr>
          <w:rFonts w:ascii="Arial" w:hAnsi="Arial" w:cs="Arial"/>
          <w:sz w:val="22"/>
          <w:szCs w:val="22"/>
        </w:rPr>
        <w:t xml:space="preserve">-Studie zu aktualisieren. Nur mit fundiertem </w:t>
      </w:r>
      <w:r w:rsidR="00750296">
        <w:rPr>
          <w:rFonts w:ascii="Arial" w:hAnsi="Arial" w:cs="Arial"/>
          <w:sz w:val="22"/>
          <w:szCs w:val="22"/>
        </w:rPr>
        <w:t xml:space="preserve">und aktuellem </w:t>
      </w:r>
      <w:r>
        <w:rPr>
          <w:rFonts w:ascii="Arial" w:hAnsi="Arial" w:cs="Arial"/>
          <w:sz w:val="22"/>
          <w:szCs w:val="22"/>
        </w:rPr>
        <w:t xml:space="preserve">Datenmaterial ist eine fachliche Diskussionsführung über die Umweltbilanz von Verkehrsträgern </w:t>
      </w:r>
      <w:r w:rsidR="00E31B9A">
        <w:rPr>
          <w:rFonts w:ascii="Arial" w:hAnsi="Arial" w:cs="Arial"/>
          <w:sz w:val="22"/>
          <w:szCs w:val="22"/>
        </w:rPr>
        <w:t>überhaupt mö</w:t>
      </w:r>
      <w:r w:rsidR="00E31B9A">
        <w:rPr>
          <w:rFonts w:ascii="Arial" w:hAnsi="Arial" w:cs="Arial"/>
          <w:sz w:val="22"/>
          <w:szCs w:val="22"/>
        </w:rPr>
        <w:t>g</w:t>
      </w:r>
      <w:r w:rsidR="00E31B9A">
        <w:rPr>
          <w:rFonts w:ascii="Arial" w:hAnsi="Arial" w:cs="Arial"/>
          <w:sz w:val="22"/>
          <w:szCs w:val="22"/>
        </w:rPr>
        <w:t>lich</w:t>
      </w:r>
      <w:r>
        <w:rPr>
          <w:rFonts w:ascii="Arial" w:hAnsi="Arial" w:cs="Arial"/>
          <w:sz w:val="22"/>
          <w:szCs w:val="22"/>
        </w:rPr>
        <w:t xml:space="preserve">. </w:t>
      </w:r>
      <w:r w:rsidR="0047611D">
        <w:rPr>
          <w:rFonts w:ascii="Arial" w:hAnsi="Arial" w:cs="Arial"/>
          <w:sz w:val="22"/>
          <w:szCs w:val="22"/>
        </w:rPr>
        <w:t>Diese Bemühungen waren leider vergeblich. Umso erfreulicher ist es, dass INFRAS nun entsprechende Berechnungen veröffentlicht hat.</w:t>
      </w:r>
    </w:p>
    <w:p w:rsidR="0047611D" w:rsidRDefault="0047611D" w:rsidP="00FF755B">
      <w:pPr>
        <w:rPr>
          <w:rFonts w:ascii="Arial" w:hAnsi="Arial" w:cs="Arial"/>
          <w:sz w:val="22"/>
          <w:szCs w:val="22"/>
        </w:rPr>
      </w:pPr>
    </w:p>
    <w:p w:rsidR="0047611D" w:rsidRDefault="009E3377" w:rsidP="00FF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Ergebnisse der nun vorliegenden Studie zu den externen Verkehrskosten in Deutschland zeigen de</w:t>
      </w:r>
      <w:r w:rsidR="004611F2">
        <w:rPr>
          <w:rFonts w:ascii="Arial" w:hAnsi="Arial" w:cs="Arial"/>
          <w:sz w:val="22"/>
          <w:szCs w:val="22"/>
        </w:rPr>
        <w:t>utlich auf, wie unsachlich in jüngster Vergangenheit geäußerte Vorwürfe in Richtung der Binnenschif</w:t>
      </w:r>
      <w:r w:rsidR="00930E8B">
        <w:rPr>
          <w:rFonts w:ascii="Arial" w:hAnsi="Arial" w:cs="Arial"/>
          <w:sz w:val="22"/>
          <w:szCs w:val="22"/>
        </w:rPr>
        <w:t xml:space="preserve">ffahrt waren. Beispielhaft genannt seien die Behauptung, Binnenschiffe würden </w:t>
      </w:r>
      <w:r w:rsidR="00930E8B">
        <w:rPr>
          <w:rFonts w:ascii="Arial" w:hAnsi="Arial" w:cs="Arial"/>
          <w:sz w:val="22"/>
          <w:szCs w:val="22"/>
        </w:rPr>
        <w:lastRenderedPageBreak/>
        <w:t>maßgeblich zur Schadstoffbelastung in Innenstädten beitragen oder die daraus abgeleitete u</w:t>
      </w:r>
      <w:r w:rsidR="00930E8B">
        <w:rPr>
          <w:rFonts w:ascii="Arial" w:hAnsi="Arial" w:cs="Arial"/>
          <w:sz w:val="22"/>
          <w:szCs w:val="22"/>
        </w:rPr>
        <w:t>n</w:t>
      </w:r>
      <w:r w:rsidR="00930E8B">
        <w:rPr>
          <w:rFonts w:ascii="Arial" w:hAnsi="Arial" w:cs="Arial"/>
          <w:sz w:val="22"/>
          <w:szCs w:val="22"/>
        </w:rPr>
        <w:t xml:space="preserve">sinnige Forderung nach einem „Tempolimit“ auf dem Rhein. </w:t>
      </w:r>
      <w:r w:rsidR="0047611D">
        <w:rPr>
          <w:rFonts w:ascii="Arial" w:hAnsi="Arial" w:cs="Arial"/>
          <w:sz w:val="22"/>
          <w:szCs w:val="22"/>
        </w:rPr>
        <w:t>Dies wird umso deutlicher, wenn man die nun errechneten externen Folgekosten ins Verhältnis mit der transportierten Güterme</w:t>
      </w:r>
      <w:r w:rsidR="0047611D">
        <w:rPr>
          <w:rFonts w:ascii="Arial" w:hAnsi="Arial" w:cs="Arial"/>
          <w:sz w:val="22"/>
          <w:szCs w:val="22"/>
        </w:rPr>
        <w:t>n</w:t>
      </w:r>
      <w:r w:rsidR="0047611D">
        <w:rPr>
          <w:rFonts w:ascii="Arial" w:hAnsi="Arial" w:cs="Arial"/>
          <w:sz w:val="22"/>
          <w:szCs w:val="22"/>
        </w:rPr>
        <w:t xml:space="preserve">ge der </w:t>
      </w:r>
      <w:r w:rsidR="00B71AE7">
        <w:rPr>
          <w:rFonts w:ascii="Arial" w:hAnsi="Arial" w:cs="Arial"/>
          <w:sz w:val="22"/>
          <w:szCs w:val="22"/>
        </w:rPr>
        <w:t>einzelnen Verkehrsträger im Bezugsjahr</w:t>
      </w:r>
      <w:r w:rsidR="0047611D">
        <w:rPr>
          <w:rFonts w:ascii="Arial" w:hAnsi="Arial" w:cs="Arial"/>
          <w:sz w:val="22"/>
          <w:szCs w:val="22"/>
        </w:rPr>
        <w:t xml:space="preserve"> 2017 setzt. Demnach </w:t>
      </w:r>
      <w:r w:rsidR="00750296">
        <w:rPr>
          <w:rFonts w:ascii="Arial" w:hAnsi="Arial" w:cs="Arial"/>
          <w:sz w:val="22"/>
          <w:szCs w:val="22"/>
        </w:rPr>
        <w:t>verursacht</w:t>
      </w:r>
      <w:r w:rsidR="00446996">
        <w:rPr>
          <w:rFonts w:ascii="Arial" w:hAnsi="Arial" w:cs="Arial"/>
          <w:sz w:val="22"/>
          <w:szCs w:val="22"/>
        </w:rPr>
        <w:t xml:space="preserve"> die Binne</w:t>
      </w:r>
      <w:r w:rsidR="00446996">
        <w:rPr>
          <w:rFonts w:ascii="Arial" w:hAnsi="Arial" w:cs="Arial"/>
          <w:sz w:val="22"/>
          <w:szCs w:val="22"/>
        </w:rPr>
        <w:t>n</w:t>
      </w:r>
      <w:r w:rsidR="00446996">
        <w:rPr>
          <w:rFonts w:ascii="Arial" w:hAnsi="Arial" w:cs="Arial"/>
          <w:sz w:val="22"/>
          <w:szCs w:val="22"/>
        </w:rPr>
        <w:t>sc</w:t>
      </w:r>
      <w:r w:rsidR="00750296">
        <w:rPr>
          <w:rFonts w:ascii="Arial" w:hAnsi="Arial" w:cs="Arial"/>
          <w:sz w:val="22"/>
          <w:szCs w:val="22"/>
        </w:rPr>
        <w:t>hifffahrt mit lediglich</w:t>
      </w:r>
      <w:r w:rsidR="00A431A9">
        <w:rPr>
          <w:rFonts w:ascii="Arial" w:hAnsi="Arial" w:cs="Arial"/>
          <w:sz w:val="22"/>
          <w:szCs w:val="22"/>
        </w:rPr>
        <w:t xml:space="preserve"> 4,93 Euro</w:t>
      </w:r>
      <w:r w:rsidR="00446996">
        <w:rPr>
          <w:rFonts w:ascii="Arial" w:hAnsi="Arial" w:cs="Arial"/>
          <w:sz w:val="22"/>
          <w:szCs w:val="22"/>
        </w:rPr>
        <w:t xml:space="preserve"> pro Tonne die geringsten Folgekosten. Zum Vergleich: Die e</w:t>
      </w:r>
      <w:r w:rsidR="00446996">
        <w:rPr>
          <w:rFonts w:ascii="Arial" w:hAnsi="Arial" w:cs="Arial"/>
          <w:sz w:val="22"/>
          <w:szCs w:val="22"/>
        </w:rPr>
        <w:t>x</w:t>
      </w:r>
      <w:r w:rsidR="00446996">
        <w:rPr>
          <w:rFonts w:ascii="Arial" w:hAnsi="Arial" w:cs="Arial"/>
          <w:sz w:val="22"/>
          <w:szCs w:val="22"/>
        </w:rPr>
        <w:t>ternen Folgekosten pro Tonne betr</w:t>
      </w:r>
      <w:r w:rsidR="00750296">
        <w:rPr>
          <w:rFonts w:ascii="Arial" w:hAnsi="Arial" w:cs="Arial"/>
          <w:sz w:val="22"/>
          <w:szCs w:val="22"/>
        </w:rPr>
        <w:t>agen bei der Güterbahn</w:t>
      </w:r>
      <w:r w:rsidR="00A431A9">
        <w:rPr>
          <w:rFonts w:ascii="Arial" w:hAnsi="Arial" w:cs="Arial"/>
          <w:sz w:val="22"/>
          <w:szCs w:val="22"/>
        </w:rPr>
        <w:t xml:space="preserve"> 14,22 Euro, beim Lkw 44,59 Euro</w:t>
      </w:r>
      <w:r w:rsidR="00446996">
        <w:rPr>
          <w:rFonts w:ascii="Arial" w:hAnsi="Arial" w:cs="Arial"/>
          <w:sz w:val="22"/>
          <w:szCs w:val="22"/>
        </w:rPr>
        <w:t xml:space="preserve"> pro Tonne.</w:t>
      </w:r>
    </w:p>
    <w:p w:rsidR="0047611D" w:rsidRDefault="0047611D" w:rsidP="00FF755B">
      <w:pPr>
        <w:rPr>
          <w:rFonts w:ascii="Arial" w:hAnsi="Arial" w:cs="Arial"/>
          <w:sz w:val="22"/>
          <w:szCs w:val="22"/>
        </w:rPr>
      </w:pPr>
    </w:p>
    <w:p w:rsidR="009E3377" w:rsidRDefault="004611F2" w:rsidP="00FF7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Trotz des guten Ergebnisses für die Binnenschifffahrt ist das Gewerbe bestrebt, künftig noch umweltfreundlicher zu werden, beispielsweise durch Investitionen in moderne und emissionsä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mere Antriebe. </w:t>
      </w:r>
    </w:p>
    <w:p w:rsidR="003E4033" w:rsidRDefault="003E4033" w:rsidP="00D67F41">
      <w:pPr>
        <w:rPr>
          <w:rFonts w:ascii="Arial" w:hAnsi="Arial" w:cs="Arial"/>
          <w:sz w:val="22"/>
          <w:szCs w:val="22"/>
        </w:rPr>
      </w:pPr>
    </w:p>
    <w:p w:rsidR="00E65DBF" w:rsidRDefault="00E65DBF" w:rsidP="00D67F41">
      <w:pPr>
        <w:rPr>
          <w:rFonts w:ascii="Arial" w:hAnsi="Arial" w:cs="Arial"/>
          <w:sz w:val="22"/>
          <w:szCs w:val="22"/>
        </w:rPr>
      </w:pPr>
    </w:p>
    <w:p w:rsidR="00E65DBF" w:rsidRDefault="00E65DBF" w:rsidP="00D67F41">
      <w:pPr>
        <w:rPr>
          <w:rFonts w:ascii="Arial" w:hAnsi="Arial" w:cs="Arial"/>
          <w:sz w:val="22"/>
          <w:szCs w:val="22"/>
        </w:rPr>
      </w:pPr>
    </w:p>
    <w:p w:rsidR="00ED3D8F" w:rsidRPr="000F33AA" w:rsidRDefault="00ED3D8F" w:rsidP="00ED3D8F">
      <w:pPr>
        <w:rPr>
          <w:rFonts w:ascii="Arial" w:hAnsi="Arial" w:cs="Arial"/>
          <w:sz w:val="20"/>
          <w:szCs w:val="20"/>
        </w:rPr>
      </w:pPr>
      <w:r w:rsidRPr="000F33AA">
        <w:rPr>
          <w:rFonts w:ascii="Arial" w:hAnsi="Arial" w:cs="Arial"/>
          <w:b/>
          <w:i/>
          <w:sz w:val="20"/>
          <w:szCs w:val="20"/>
        </w:rPr>
        <w:t xml:space="preserve">Über den BDB e.V.: </w:t>
      </w:r>
    </w:p>
    <w:p w:rsidR="00ED3D8F" w:rsidRPr="00C01F3F" w:rsidRDefault="00ED3D8F" w:rsidP="00ED3D8F">
      <w:pPr>
        <w:contextualSpacing/>
        <w:rPr>
          <w:rFonts w:ascii="Arial" w:hAnsi="Arial" w:cs="Arial"/>
          <w:i/>
          <w:sz w:val="20"/>
        </w:rPr>
      </w:pPr>
    </w:p>
    <w:p w:rsidR="00ED3D8F" w:rsidRPr="00C01F3F" w:rsidRDefault="00EE765D" w:rsidP="00ED3D8F">
      <w:pPr>
        <w:contextualSpacing/>
        <w:rPr>
          <w:rFonts w:ascii="Arial" w:hAnsi="Arial" w:cs="Arial"/>
          <w:i/>
          <w:sz w:val="20"/>
        </w:rPr>
      </w:pPr>
      <w:r w:rsidRPr="00EE765D">
        <w:rPr>
          <w:rFonts w:ascii="Arial" w:hAnsi="Arial" w:cs="Arial"/>
          <w:i/>
          <w:iCs/>
          <w:sz w:val="20"/>
        </w:rPr>
        <w:t>Der 1974 gegründete Bundesverband der Deutschen Binnenschifffahrt e.V. (BDB) setzt sich für die ve</w:t>
      </w:r>
      <w:r w:rsidRPr="00EE765D">
        <w:rPr>
          <w:rFonts w:ascii="Arial" w:hAnsi="Arial" w:cs="Arial"/>
          <w:i/>
          <w:iCs/>
          <w:sz w:val="20"/>
        </w:rPr>
        <w:t>r</w:t>
      </w:r>
      <w:r w:rsidRPr="00EE765D">
        <w:rPr>
          <w:rFonts w:ascii="Arial" w:hAnsi="Arial" w:cs="Arial"/>
          <w:i/>
          <w:iCs/>
          <w:sz w:val="20"/>
        </w:rPr>
        <w:t>kehrs- und gewerbepolitischen Interessen der Unternehmer in der Güter- und Fahrgastschifffahrt gege</w:t>
      </w:r>
      <w:r w:rsidRPr="00EE765D">
        <w:rPr>
          <w:rFonts w:ascii="Arial" w:hAnsi="Arial" w:cs="Arial"/>
          <w:i/>
          <w:iCs/>
          <w:sz w:val="20"/>
        </w:rPr>
        <w:t>n</w:t>
      </w:r>
      <w:r w:rsidRPr="00EE765D">
        <w:rPr>
          <w:rFonts w:ascii="Arial" w:hAnsi="Arial" w:cs="Arial"/>
          <w:i/>
          <w:iCs/>
          <w:sz w:val="20"/>
        </w:rPr>
        <w:t>über Politik, Verwaltung und sonstigen Institutionen ein. Der Verband mit Sitz in Duisburg und Repräse</w:t>
      </w:r>
      <w:r w:rsidRPr="00EE765D">
        <w:rPr>
          <w:rFonts w:ascii="Arial" w:hAnsi="Arial" w:cs="Arial"/>
          <w:i/>
          <w:iCs/>
          <w:sz w:val="20"/>
        </w:rPr>
        <w:t>n</w:t>
      </w:r>
      <w:r w:rsidRPr="00EE765D">
        <w:rPr>
          <w:rFonts w:ascii="Arial" w:hAnsi="Arial" w:cs="Arial"/>
          <w:i/>
          <w:iCs/>
          <w:sz w:val="20"/>
        </w:rPr>
        <w:t>tanz in Berlin vertritt seine Mitglieder außerdem in sämtlichen arbeits- und sozialrechtlichen sowie bi</w:t>
      </w:r>
      <w:r w:rsidRPr="00EE765D">
        <w:rPr>
          <w:rFonts w:ascii="Arial" w:hAnsi="Arial" w:cs="Arial"/>
          <w:i/>
          <w:iCs/>
          <w:sz w:val="20"/>
        </w:rPr>
        <w:t>l</w:t>
      </w:r>
      <w:r w:rsidRPr="00EE765D">
        <w:rPr>
          <w:rFonts w:ascii="Arial" w:hAnsi="Arial" w:cs="Arial"/>
          <w:i/>
          <w:iCs/>
          <w:sz w:val="20"/>
        </w:rPr>
        <w:t>dungspolitischen Angelegenheiten und ist Tarifvertragspartner der Gewerkschaft Verdi. Er ist Gründung</w:t>
      </w:r>
      <w:r w:rsidRPr="00EE765D">
        <w:rPr>
          <w:rFonts w:ascii="Arial" w:hAnsi="Arial" w:cs="Arial"/>
          <w:i/>
          <w:iCs/>
          <w:sz w:val="20"/>
        </w:rPr>
        <w:t>s</w:t>
      </w:r>
      <w:r w:rsidRPr="00EE765D">
        <w:rPr>
          <w:rFonts w:ascii="Arial" w:hAnsi="Arial" w:cs="Arial"/>
          <w:i/>
          <w:iCs/>
          <w:sz w:val="20"/>
        </w:rPr>
        <w:t>mitglied des Europäischen Schifffahrtsverbandes EBU. Mitglieder des BDB sind Reedereien, Genosse</w:t>
      </w:r>
      <w:r w:rsidRPr="00EE765D">
        <w:rPr>
          <w:rFonts w:ascii="Arial" w:hAnsi="Arial" w:cs="Arial"/>
          <w:i/>
          <w:iCs/>
          <w:sz w:val="20"/>
        </w:rPr>
        <w:t>n</w:t>
      </w:r>
      <w:r w:rsidRPr="00EE765D">
        <w:rPr>
          <w:rFonts w:ascii="Arial" w:hAnsi="Arial" w:cs="Arial"/>
          <w:i/>
          <w:iCs/>
          <w:sz w:val="20"/>
        </w:rPr>
        <w:t>schaften und Partikuliere, nationale und internationale See- und Binnenhäfen, wissenschaftliche Einric</w:t>
      </w:r>
      <w:r w:rsidRPr="00EE765D">
        <w:rPr>
          <w:rFonts w:ascii="Arial" w:hAnsi="Arial" w:cs="Arial"/>
          <w:i/>
          <w:iCs/>
          <w:sz w:val="20"/>
        </w:rPr>
        <w:t>h</w:t>
      </w:r>
      <w:r w:rsidRPr="00EE765D">
        <w:rPr>
          <w:rFonts w:ascii="Arial" w:hAnsi="Arial" w:cs="Arial"/>
          <w:i/>
          <w:iCs/>
          <w:sz w:val="20"/>
        </w:rPr>
        <w:t>tungen, Verbände sowie gewerbenahe Dienstleistungsunternehmen. Mit dem Schulschiff „Rhein“ betreibt der BDB eine europaweit einzigartige Aus- und Weiterbildungseinrichtung für das Schifffahrts- und Hafe</w:t>
      </w:r>
      <w:r w:rsidRPr="00EE765D">
        <w:rPr>
          <w:rFonts w:ascii="Arial" w:hAnsi="Arial" w:cs="Arial"/>
          <w:i/>
          <w:iCs/>
          <w:sz w:val="20"/>
        </w:rPr>
        <w:t>n</w:t>
      </w:r>
      <w:r w:rsidRPr="00EE765D">
        <w:rPr>
          <w:rFonts w:ascii="Arial" w:hAnsi="Arial" w:cs="Arial"/>
          <w:i/>
          <w:iCs/>
          <w:sz w:val="20"/>
        </w:rPr>
        <w:t>gewerbe.</w:t>
      </w:r>
    </w:p>
    <w:p w:rsidR="00631024" w:rsidRPr="00C01F3F" w:rsidRDefault="00631024" w:rsidP="00ED3D8F">
      <w:pPr>
        <w:rPr>
          <w:rFonts w:ascii="Arial" w:hAnsi="Arial" w:cs="Arial"/>
          <w:i/>
          <w:sz w:val="20"/>
        </w:rPr>
      </w:pPr>
    </w:p>
    <w:sectPr w:rsidR="00631024" w:rsidRPr="00C01F3F" w:rsidSect="00654156">
      <w:headerReference w:type="default" r:id="rId10"/>
      <w:footerReference w:type="first" r:id="rId11"/>
      <w:pgSz w:w="11906" w:h="16838" w:code="9"/>
      <w:pgMar w:top="993" w:right="991" w:bottom="709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DC" w:rsidRDefault="009707DC">
      <w:r>
        <w:separator/>
      </w:r>
    </w:p>
  </w:endnote>
  <w:endnote w:type="continuationSeparator" w:id="0">
    <w:p w:rsidR="009707DC" w:rsidRDefault="0097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8F" w:rsidRDefault="00ED3D8F" w:rsidP="009C11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DC" w:rsidRDefault="009707DC">
      <w:r>
        <w:separator/>
      </w:r>
    </w:p>
  </w:footnote>
  <w:footnote w:type="continuationSeparator" w:id="0">
    <w:p w:rsidR="009707DC" w:rsidRDefault="0097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8F" w:rsidRDefault="00ED3D8F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A5207B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  <w:p w:rsidR="00ED3D8F" w:rsidRDefault="00ED3D8F">
    <w:pPr>
      <w:pStyle w:val="Kopfzeile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271"/>
    <w:multiLevelType w:val="hybridMultilevel"/>
    <w:tmpl w:val="A2B69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F53"/>
    <w:multiLevelType w:val="hybridMultilevel"/>
    <w:tmpl w:val="860C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1BE1"/>
    <w:multiLevelType w:val="hybridMultilevel"/>
    <w:tmpl w:val="2D441850"/>
    <w:lvl w:ilvl="0" w:tplc="B81C9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0997"/>
    <w:multiLevelType w:val="hybridMultilevel"/>
    <w:tmpl w:val="52A05C82"/>
    <w:lvl w:ilvl="0" w:tplc="0407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4">
    <w:nsid w:val="3D27473D"/>
    <w:multiLevelType w:val="hybridMultilevel"/>
    <w:tmpl w:val="58AA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3FA3"/>
    <w:multiLevelType w:val="hybridMultilevel"/>
    <w:tmpl w:val="2406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92863"/>
    <w:multiLevelType w:val="hybridMultilevel"/>
    <w:tmpl w:val="B34A97AA"/>
    <w:lvl w:ilvl="0" w:tplc="77CEAD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7"/>
    <w:rsid w:val="00005165"/>
    <w:rsid w:val="00005CC0"/>
    <w:rsid w:val="00007A64"/>
    <w:rsid w:val="00014148"/>
    <w:rsid w:val="00014DCE"/>
    <w:rsid w:val="00017F1C"/>
    <w:rsid w:val="00021DB1"/>
    <w:rsid w:val="000260F8"/>
    <w:rsid w:val="00027A56"/>
    <w:rsid w:val="00036057"/>
    <w:rsid w:val="00040A67"/>
    <w:rsid w:val="00046227"/>
    <w:rsid w:val="000476C0"/>
    <w:rsid w:val="00050669"/>
    <w:rsid w:val="00051A08"/>
    <w:rsid w:val="000554F9"/>
    <w:rsid w:val="00057E41"/>
    <w:rsid w:val="00062EA1"/>
    <w:rsid w:val="00063735"/>
    <w:rsid w:val="00063F84"/>
    <w:rsid w:val="0007020A"/>
    <w:rsid w:val="0007157F"/>
    <w:rsid w:val="00073950"/>
    <w:rsid w:val="00076798"/>
    <w:rsid w:val="0007749D"/>
    <w:rsid w:val="00077803"/>
    <w:rsid w:val="000840CF"/>
    <w:rsid w:val="00084744"/>
    <w:rsid w:val="00086422"/>
    <w:rsid w:val="00087AE6"/>
    <w:rsid w:val="0009340B"/>
    <w:rsid w:val="00094AA4"/>
    <w:rsid w:val="00095000"/>
    <w:rsid w:val="00096694"/>
    <w:rsid w:val="00096AFC"/>
    <w:rsid w:val="000B2B47"/>
    <w:rsid w:val="000B3049"/>
    <w:rsid w:val="000B5FB1"/>
    <w:rsid w:val="000B6E09"/>
    <w:rsid w:val="000C6712"/>
    <w:rsid w:val="000C7F23"/>
    <w:rsid w:val="000D2BBA"/>
    <w:rsid w:val="000D3C16"/>
    <w:rsid w:val="000D4895"/>
    <w:rsid w:val="000D5E8C"/>
    <w:rsid w:val="000D7695"/>
    <w:rsid w:val="000E3094"/>
    <w:rsid w:val="000E6802"/>
    <w:rsid w:val="000F33AA"/>
    <w:rsid w:val="000F35C0"/>
    <w:rsid w:val="000F3FA8"/>
    <w:rsid w:val="00101E88"/>
    <w:rsid w:val="00102F1F"/>
    <w:rsid w:val="00106D24"/>
    <w:rsid w:val="00115CFC"/>
    <w:rsid w:val="00117DCC"/>
    <w:rsid w:val="0012206C"/>
    <w:rsid w:val="0012271D"/>
    <w:rsid w:val="0013198E"/>
    <w:rsid w:val="00133CE1"/>
    <w:rsid w:val="00137385"/>
    <w:rsid w:val="00140182"/>
    <w:rsid w:val="001438EB"/>
    <w:rsid w:val="00143FCD"/>
    <w:rsid w:val="00147352"/>
    <w:rsid w:val="0014793C"/>
    <w:rsid w:val="001573E5"/>
    <w:rsid w:val="00157EE0"/>
    <w:rsid w:val="00163FE8"/>
    <w:rsid w:val="00166D1C"/>
    <w:rsid w:val="001678D2"/>
    <w:rsid w:val="001708B9"/>
    <w:rsid w:val="0017110A"/>
    <w:rsid w:val="001722BA"/>
    <w:rsid w:val="001765B0"/>
    <w:rsid w:val="001766E9"/>
    <w:rsid w:val="00177C0A"/>
    <w:rsid w:val="0018053B"/>
    <w:rsid w:val="00182CE6"/>
    <w:rsid w:val="001854E4"/>
    <w:rsid w:val="00190EDE"/>
    <w:rsid w:val="00192880"/>
    <w:rsid w:val="00197D3F"/>
    <w:rsid w:val="001B0D89"/>
    <w:rsid w:val="001B1C21"/>
    <w:rsid w:val="001B210F"/>
    <w:rsid w:val="001B78A9"/>
    <w:rsid w:val="001B7E4B"/>
    <w:rsid w:val="001C6564"/>
    <w:rsid w:val="001D01B4"/>
    <w:rsid w:val="001D0D32"/>
    <w:rsid w:val="001D628B"/>
    <w:rsid w:val="001E3279"/>
    <w:rsid w:val="001E3EA0"/>
    <w:rsid w:val="001E7BCD"/>
    <w:rsid w:val="001F2C14"/>
    <w:rsid w:val="001F4A63"/>
    <w:rsid w:val="001F64A5"/>
    <w:rsid w:val="00202D6B"/>
    <w:rsid w:val="00210C7F"/>
    <w:rsid w:val="00216358"/>
    <w:rsid w:val="00220015"/>
    <w:rsid w:val="0022145E"/>
    <w:rsid w:val="00232418"/>
    <w:rsid w:val="002337BA"/>
    <w:rsid w:val="002366FC"/>
    <w:rsid w:val="0023765B"/>
    <w:rsid w:val="00246386"/>
    <w:rsid w:val="00246FB1"/>
    <w:rsid w:val="002536C1"/>
    <w:rsid w:val="00254801"/>
    <w:rsid w:val="00256477"/>
    <w:rsid w:val="002641CE"/>
    <w:rsid w:val="00265A5B"/>
    <w:rsid w:val="00272A26"/>
    <w:rsid w:val="0027429F"/>
    <w:rsid w:val="00275ABC"/>
    <w:rsid w:val="002876DF"/>
    <w:rsid w:val="00292CAF"/>
    <w:rsid w:val="0029755C"/>
    <w:rsid w:val="00297C0F"/>
    <w:rsid w:val="002A0FF5"/>
    <w:rsid w:val="002A2CC5"/>
    <w:rsid w:val="002A725B"/>
    <w:rsid w:val="002B192C"/>
    <w:rsid w:val="002B1F1E"/>
    <w:rsid w:val="002B65D0"/>
    <w:rsid w:val="002B6EAF"/>
    <w:rsid w:val="002C3234"/>
    <w:rsid w:val="002C32A9"/>
    <w:rsid w:val="002C7CCC"/>
    <w:rsid w:val="002D086C"/>
    <w:rsid w:val="002D18C2"/>
    <w:rsid w:val="002D1E46"/>
    <w:rsid w:val="002E01C3"/>
    <w:rsid w:val="002E7C1E"/>
    <w:rsid w:val="002F1A40"/>
    <w:rsid w:val="002F4ED9"/>
    <w:rsid w:val="002F6A2B"/>
    <w:rsid w:val="00301C89"/>
    <w:rsid w:val="00313D8C"/>
    <w:rsid w:val="00324EAE"/>
    <w:rsid w:val="00327F1C"/>
    <w:rsid w:val="00331D55"/>
    <w:rsid w:val="00336324"/>
    <w:rsid w:val="00337161"/>
    <w:rsid w:val="00343B1A"/>
    <w:rsid w:val="0034479A"/>
    <w:rsid w:val="003454B4"/>
    <w:rsid w:val="00347F75"/>
    <w:rsid w:val="003512F4"/>
    <w:rsid w:val="003515D2"/>
    <w:rsid w:val="00352A14"/>
    <w:rsid w:val="003530AC"/>
    <w:rsid w:val="00353C9F"/>
    <w:rsid w:val="00360DAB"/>
    <w:rsid w:val="003643E7"/>
    <w:rsid w:val="00366651"/>
    <w:rsid w:val="00366FC8"/>
    <w:rsid w:val="00372882"/>
    <w:rsid w:val="00373C64"/>
    <w:rsid w:val="003856F0"/>
    <w:rsid w:val="00395929"/>
    <w:rsid w:val="003A129B"/>
    <w:rsid w:val="003B17C7"/>
    <w:rsid w:val="003B373C"/>
    <w:rsid w:val="003B4D2A"/>
    <w:rsid w:val="003B7D27"/>
    <w:rsid w:val="003C7BD6"/>
    <w:rsid w:val="003D2D3A"/>
    <w:rsid w:val="003E0732"/>
    <w:rsid w:val="003E3F2B"/>
    <w:rsid w:val="003E4033"/>
    <w:rsid w:val="003F0194"/>
    <w:rsid w:val="003F33EC"/>
    <w:rsid w:val="004028E0"/>
    <w:rsid w:val="00402DEE"/>
    <w:rsid w:val="0040369C"/>
    <w:rsid w:val="0042603A"/>
    <w:rsid w:val="00430FCE"/>
    <w:rsid w:val="00432171"/>
    <w:rsid w:val="00433B8F"/>
    <w:rsid w:val="00433E50"/>
    <w:rsid w:val="00437B54"/>
    <w:rsid w:val="00440A19"/>
    <w:rsid w:val="00443419"/>
    <w:rsid w:val="00446996"/>
    <w:rsid w:val="0045371E"/>
    <w:rsid w:val="004611C9"/>
    <w:rsid w:val="004611F2"/>
    <w:rsid w:val="004626C6"/>
    <w:rsid w:val="00463D08"/>
    <w:rsid w:val="004661BB"/>
    <w:rsid w:val="00467590"/>
    <w:rsid w:val="00470C5E"/>
    <w:rsid w:val="00471140"/>
    <w:rsid w:val="0047505A"/>
    <w:rsid w:val="00475838"/>
    <w:rsid w:val="0047611D"/>
    <w:rsid w:val="004866C4"/>
    <w:rsid w:val="00497D3C"/>
    <w:rsid w:val="004A052C"/>
    <w:rsid w:val="004A1236"/>
    <w:rsid w:val="004B1D4C"/>
    <w:rsid w:val="004C1DB9"/>
    <w:rsid w:val="004C2050"/>
    <w:rsid w:val="004C6B50"/>
    <w:rsid w:val="004D3434"/>
    <w:rsid w:val="004D52CA"/>
    <w:rsid w:val="004E2D0A"/>
    <w:rsid w:val="004E3878"/>
    <w:rsid w:val="004E77EA"/>
    <w:rsid w:val="00500356"/>
    <w:rsid w:val="00500FE6"/>
    <w:rsid w:val="00510DF7"/>
    <w:rsid w:val="00522594"/>
    <w:rsid w:val="00523C2A"/>
    <w:rsid w:val="00524814"/>
    <w:rsid w:val="00525100"/>
    <w:rsid w:val="005257C8"/>
    <w:rsid w:val="00526B22"/>
    <w:rsid w:val="00526FE6"/>
    <w:rsid w:val="0052784E"/>
    <w:rsid w:val="00533D9B"/>
    <w:rsid w:val="00535031"/>
    <w:rsid w:val="00540BD5"/>
    <w:rsid w:val="00542C43"/>
    <w:rsid w:val="005434EE"/>
    <w:rsid w:val="00545319"/>
    <w:rsid w:val="005460F2"/>
    <w:rsid w:val="00546BC5"/>
    <w:rsid w:val="00551B7A"/>
    <w:rsid w:val="00552923"/>
    <w:rsid w:val="00554173"/>
    <w:rsid w:val="005571D5"/>
    <w:rsid w:val="0055746F"/>
    <w:rsid w:val="00561F98"/>
    <w:rsid w:val="00562950"/>
    <w:rsid w:val="005645A4"/>
    <w:rsid w:val="00567A09"/>
    <w:rsid w:val="00572439"/>
    <w:rsid w:val="00575C62"/>
    <w:rsid w:val="00577562"/>
    <w:rsid w:val="00582E08"/>
    <w:rsid w:val="00583BAE"/>
    <w:rsid w:val="005841FD"/>
    <w:rsid w:val="00594268"/>
    <w:rsid w:val="005957DA"/>
    <w:rsid w:val="005A0A17"/>
    <w:rsid w:val="005A5A59"/>
    <w:rsid w:val="005B0B2D"/>
    <w:rsid w:val="005B3A1C"/>
    <w:rsid w:val="005B3D95"/>
    <w:rsid w:val="005C62C6"/>
    <w:rsid w:val="005C688A"/>
    <w:rsid w:val="005D0454"/>
    <w:rsid w:val="005D1360"/>
    <w:rsid w:val="005D33E1"/>
    <w:rsid w:val="005D3D27"/>
    <w:rsid w:val="005D63C6"/>
    <w:rsid w:val="005E071F"/>
    <w:rsid w:val="005E0F6C"/>
    <w:rsid w:val="005E6198"/>
    <w:rsid w:val="005F20F2"/>
    <w:rsid w:val="005F3D46"/>
    <w:rsid w:val="005F41B6"/>
    <w:rsid w:val="00603A3F"/>
    <w:rsid w:val="00603B4F"/>
    <w:rsid w:val="006113FA"/>
    <w:rsid w:val="00611C42"/>
    <w:rsid w:val="0061449D"/>
    <w:rsid w:val="00614EB7"/>
    <w:rsid w:val="00616081"/>
    <w:rsid w:val="00627443"/>
    <w:rsid w:val="006274EA"/>
    <w:rsid w:val="00631024"/>
    <w:rsid w:val="00633F8B"/>
    <w:rsid w:val="0064095B"/>
    <w:rsid w:val="00646078"/>
    <w:rsid w:val="0064676F"/>
    <w:rsid w:val="00647388"/>
    <w:rsid w:val="0065208B"/>
    <w:rsid w:val="00654156"/>
    <w:rsid w:val="00655911"/>
    <w:rsid w:val="006614DE"/>
    <w:rsid w:val="00674BAE"/>
    <w:rsid w:val="0068124A"/>
    <w:rsid w:val="006816D1"/>
    <w:rsid w:val="006818DC"/>
    <w:rsid w:val="0068195F"/>
    <w:rsid w:val="00683632"/>
    <w:rsid w:val="00684612"/>
    <w:rsid w:val="00691E93"/>
    <w:rsid w:val="006920F7"/>
    <w:rsid w:val="0069271C"/>
    <w:rsid w:val="00693141"/>
    <w:rsid w:val="006A1F2B"/>
    <w:rsid w:val="006A604C"/>
    <w:rsid w:val="006A6570"/>
    <w:rsid w:val="006B25D7"/>
    <w:rsid w:val="006B448A"/>
    <w:rsid w:val="006D3111"/>
    <w:rsid w:val="006E1A5F"/>
    <w:rsid w:val="006E25E9"/>
    <w:rsid w:val="006E6CC1"/>
    <w:rsid w:val="006F17AE"/>
    <w:rsid w:val="006F1C03"/>
    <w:rsid w:val="006F2730"/>
    <w:rsid w:val="006F4626"/>
    <w:rsid w:val="006F5174"/>
    <w:rsid w:val="00700C81"/>
    <w:rsid w:val="00702520"/>
    <w:rsid w:val="00704A8B"/>
    <w:rsid w:val="00706B8B"/>
    <w:rsid w:val="00710CD3"/>
    <w:rsid w:val="007140D5"/>
    <w:rsid w:val="0072052B"/>
    <w:rsid w:val="00727D11"/>
    <w:rsid w:val="00730911"/>
    <w:rsid w:val="0073116D"/>
    <w:rsid w:val="00733204"/>
    <w:rsid w:val="0073334C"/>
    <w:rsid w:val="00735090"/>
    <w:rsid w:val="007414C8"/>
    <w:rsid w:val="00750296"/>
    <w:rsid w:val="00754572"/>
    <w:rsid w:val="00757B2E"/>
    <w:rsid w:val="007606B1"/>
    <w:rsid w:val="00761204"/>
    <w:rsid w:val="007664E3"/>
    <w:rsid w:val="0077005C"/>
    <w:rsid w:val="00774A3C"/>
    <w:rsid w:val="007770B9"/>
    <w:rsid w:val="00786C57"/>
    <w:rsid w:val="00792E06"/>
    <w:rsid w:val="00794F49"/>
    <w:rsid w:val="007A5B9E"/>
    <w:rsid w:val="007A5C88"/>
    <w:rsid w:val="007B23A1"/>
    <w:rsid w:val="007B29E6"/>
    <w:rsid w:val="007B466C"/>
    <w:rsid w:val="007B4CA7"/>
    <w:rsid w:val="007B65D6"/>
    <w:rsid w:val="007C1C90"/>
    <w:rsid w:val="007C359D"/>
    <w:rsid w:val="007D12D6"/>
    <w:rsid w:val="007D5966"/>
    <w:rsid w:val="007D6700"/>
    <w:rsid w:val="007D6CD8"/>
    <w:rsid w:val="007D761F"/>
    <w:rsid w:val="007E233D"/>
    <w:rsid w:val="007E3FBB"/>
    <w:rsid w:val="007E6C7B"/>
    <w:rsid w:val="007E7A62"/>
    <w:rsid w:val="007E7C8E"/>
    <w:rsid w:val="007F22A7"/>
    <w:rsid w:val="007F2F42"/>
    <w:rsid w:val="007F6FDA"/>
    <w:rsid w:val="007F7A2F"/>
    <w:rsid w:val="00800458"/>
    <w:rsid w:val="00801EFC"/>
    <w:rsid w:val="008033DA"/>
    <w:rsid w:val="008046E5"/>
    <w:rsid w:val="00806E7B"/>
    <w:rsid w:val="008123D4"/>
    <w:rsid w:val="00812D15"/>
    <w:rsid w:val="00814156"/>
    <w:rsid w:val="008168E8"/>
    <w:rsid w:val="0082311A"/>
    <w:rsid w:val="0083353F"/>
    <w:rsid w:val="0083564C"/>
    <w:rsid w:val="00836830"/>
    <w:rsid w:val="0084299B"/>
    <w:rsid w:val="008522DF"/>
    <w:rsid w:val="008524C3"/>
    <w:rsid w:val="0085541B"/>
    <w:rsid w:val="008565C5"/>
    <w:rsid w:val="0086076D"/>
    <w:rsid w:val="008626AC"/>
    <w:rsid w:val="00865FD7"/>
    <w:rsid w:val="0087399B"/>
    <w:rsid w:val="00874773"/>
    <w:rsid w:val="00883957"/>
    <w:rsid w:val="00892399"/>
    <w:rsid w:val="00897D9A"/>
    <w:rsid w:val="008A1FDE"/>
    <w:rsid w:val="008A266D"/>
    <w:rsid w:val="008A3BE6"/>
    <w:rsid w:val="008B02C9"/>
    <w:rsid w:val="008B0440"/>
    <w:rsid w:val="008B10B4"/>
    <w:rsid w:val="008B2188"/>
    <w:rsid w:val="008B2954"/>
    <w:rsid w:val="008B4D44"/>
    <w:rsid w:val="008C086C"/>
    <w:rsid w:val="008C4264"/>
    <w:rsid w:val="008C6A60"/>
    <w:rsid w:val="008C6F2C"/>
    <w:rsid w:val="008D35ED"/>
    <w:rsid w:val="008D3D54"/>
    <w:rsid w:val="008D4301"/>
    <w:rsid w:val="008D5E2E"/>
    <w:rsid w:val="008E3328"/>
    <w:rsid w:val="008E3B46"/>
    <w:rsid w:val="008F0364"/>
    <w:rsid w:val="008F0F0B"/>
    <w:rsid w:val="008F3897"/>
    <w:rsid w:val="008F7BE8"/>
    <w:rsid w:val="00902036"/>
    <w:rsid w:val="00903F46"/>
    <w:rsid w:val="00904477"/>
    <w:rsid w:val="009073E4"/>
    <w:rsid w:val="0092506D"/>
    <w:rsid w:val="00925A17"/>
    <w:rsid w:val="00930E8B"/>
    <w:rsid w:val="009316A7"/>
    <w:rsid w:val="00931D78"/>
    <w:rsid w:val="00936657"/>
    <w:rsid w:val="0095242C"/>
    <w:rsid w:val="009527F6"/>
    <w:rsid w:val="00953FCB"/>
    <w:rsid w:val="00962954"/>
    <w:rsid w:val="00966E09"/>
    <w:rsid w:val="009707DC"/>
    <w:rsid w:val="00972AB2"/>
    <w:rsid w:val="009752F0"/>
    <w:rsid w:val="0098121A"/>
    <w:rsid w:val="00985F80"/>
    <w:rsid w:val="00993C47"/>
    <w:rsid w:val="009945D1"/>
    <w:rsid w:val="009A0C4E"/>
    <w:rsid w:val="009A1E00"/>
    <w:rsid w:val="009A3FE4"/>
    <w:rsid w:val="009A7667"/>
    <w:rsid w:val="009C1106"/>
    <w:rsid w:val="009C2098"/>
    <w:rsid w:val="009C3604"/>
    <w:rsid w:val="009C73E2"/>
    <w:rsid w:val="009D4191"/>
    <w:rsid w:val="009D7101"/>
    <w:rsid w:val="009E3377"/>
    <w:rsid w:val="009E3D4F"/>
    <w:rsid w:val="009E3D79"/>
    <w:rsid w:val="009E66A5"/>
    <w:rsid w:val="009F003E"/>
    <w:rsid w:val="009F16B4"/>
    <w:rsid w:val="009F65CD"/>
    <w:rsid w:val="009F7788"/>
    <w:rsid w:val="009F784D"/>
    <w:rsid w:val="00A07C90"/>
    <w:rsid w:val="00A228DA"/>
    <w:rsid w:val="00A233F4"/>
    <w:rsid w:val="00A23FED"/>
    <w:rsid w:val="00A30091"/>
    <w:rsid w:val="00A342F0"/>
    <w:rsid w:val="00A35B18"/>
    <w:rsid w:val="00A41F54"/>
    <w:rsid w:val="00A42359"/>
    <w:rsid w:val="00A431A9"/>
    <w:rsid w:val="00A43DCF"/>
    <w:rsid w:val="00A44E0E"/>
    <w:rsid w:val="00A4561D"/>
    <w:rsid w:val="00A45D30"/>
    <w:rsid w:val="00A5207B"/>
    <w:rsid w:val="00A6458A"/>
    <w:rsid w:val="00A65D7D"/>
    <w:rsid w:val="00A70F7C"/>
    <w:rsid w:val="00A8219B"/>
    <w:rsid w:val="00A82F7F"/>
    <w:rsid w:val="00A86145"/>
    <w:rsid w:val="00A87478"/>
    <w:rsid w:val="00AA4B4B"/>
    <w:rsid w:val="00AA564E"/>
    <w:rsid w:val="00AA7F64"/>
    <w:rsid w:val="00AB0902"/>
    <w:rsid w:val="00AB1C95"/>
    <w:rsid w:val="00AB2835"/>
    <w:rsid w:val="00AB6343"/>
    <w:rsid w:val="00AC2E39"/>
    <w:rsid w:val="00AC2F4B"/>
    <w:rsid w:val="00AC3580"/>
    <w:rsid w:val="00AD18B6"/>
    <w:rsid w:val="00AD3BF9"/>
    <w:rsid w:val="00AE24E1"/>
    <w:rsid w:val="00AE2779"/>
    <w:rsid w:val="00AE67E8"/>
    <w:rsid w:val="00AF30CA"/>
    <w:rsid w:val="00AF40A1"/>
    <w:rsid w:val="00AF4D1A"/>
    <w:rsid w:val="00B01B81"/>
    <w:rsid w:val="00B05CCF"/>
    <w:rsid w:val="00B13272"/>
    <w:rsid w:val="00B152C6"/>
    <w:rsid w:val="00B202AF"/>
    <w:rsid w:val="00B2726B"/>
    <w:rsid w:val="00B301B7"/>
    <w:rsid w:val="00B31DF4"/>
    <w:rsid w:val="00B324FB"/>
    <w:rsid w:val="00B33D0C"/>
    <w:rsid w:val="00B4099F"/>
    <w:rsid w:val="00B41D78"/>
    <w:rsid w:val="00B46AE3"/>
    <w:rsid w:val="00B55BF5"/>
    <w:rsid w:val="00B56641"/>
    <w:rsid w:val="00B5789D"/>
    <w:rsid w:val="00B67FB6"/>
    <w:rsid w:val="00B71AE7"/>
    <w:rsid w:val="00B81403"/>
    <w:rsid w:val="00B81A9C"/>
    <w:rsid w:val="00B87517"/>
    <w:rsid w:val="00B9054F"/>
    <w:rsid w:val="00B939E0"/>
    <w:rsid w:val="00B9619B"/>
    <w:rsid w:val="00B9740D"/>
    <w:rsid w:val="00B9793F"/>
    <w:rsid w:val="00BB313E"/>
    <w:rsid w:val="00BB320A"/>
    <w:rsid w:val="00BD323A"/>
    <w:rsid w:val="00BD36F0"/>
    <w:rsid w:val="00BE0CA0"/>
    <w:rsid w:val="00BE1081"/>
    <w:rsid w:val="00BE1E47"/>
    <w:rsid w:val="00BF79B2"/>
    <w:rsid w:val="00C006C4"/>
    <w:rsid w:val="00C01F3F"/>
    <w:rsid w:val="00C037A7"/>
    <w:rsid w:val="00C03BDC"/>
    <w:rsid w:val="00C05327"/>
    <w:rsid w:val="00C133D3"/>
    <w:rsid w:val="00C14046"/>
    <w:rsid w:val="00C15F5E"/>
    <w:rsid w:val="00C17638"/>
    <w:rsid w:val="00C20984"/>
    <w:rsid w:val="00C27065"/>
    <w:rsid w:val="00C3382D"/>
    <w:rsid w:val="00C33A4C"/>
    <w:rsid w:val="00C35EB3"/>
    <w:rsid w:val="00C427A7"/>
    <w:rsid w:val="00C47C5F"/>
    <w:rsid w:val="00C5193C"/>
    <w:rsid w:val="00C51F23"/>
    <w:rsid w:val="00C6779E"/>
    <w:rsid w:val="00C67A84"/>
    <w:rsid w:val="00C71BF9"/>
    <w:rsid w:val="00C72B32"/>
    <w:rsid w:val="00C75A1F"/>
    <w:rsid w:val="00C7621B"/>
    <w:rsid w:val="00C83EBF"/>
    <w:rsid w:val="00C85B4A"/>
    <w:rsid w:val="00C90C3C"/>
    <w:rsid w:val="00CA0DFF"/>
    <w:rsid w:val="00CA372D"/>
    <w:rsid w:val="00CA49A4"/>
    <w:rsid w:val="00CA4F7D"/>
    <w:rsid w:val="00CB2C1F"/>
    <w:rsid w:val="00CB5F9B"/>
    <w:rsid w:val="00CC09D6"/>
    <w:rsid w:val="00CC5AAD"/>
    <w:rsid w:val="00CD5B63"/>
    <w:rsid w:val="00CD73E1"/>
    <w:rsid w:val="00CE25A3"/>
    <w:rsid w:val="00CE4A9C"/>
    <w:rsid w:val="00CE7874"/>
    <w:rsid w:val="00CF37EC"/>
    <w:rsid w:val="00CF3E92"/>
    <w:rsid w:val="00D0044D"/>
    <w:rsid w:val="00D02DC5"/>
    <w:rsid w:val="00D04E25"/>
    <w:rsid w:val="00D07070"/>
    <w:rsid w:val="00D0709F"/>
    <w:rsid w:val="00D11089"/>
    <w:rsid w:val="00D1510A"/>
    <w:rsid w:val="00D22773"/>
    <w:rsid w:val="00D23E6C"/>
    <w:rsid w:val="00D25CD7"/>
    <w:rsid w:val="00D25FCD"/>
    <w:rsid w:val="00D30BAA"/>
    <w:rsid w:val="00D36839"/>
    <w:rsid w:val="00D433ED"/>
    <w:rsid w:val="00D46C0A"/>
    <w:rsid w:val="00D47082"/>
    <w:rsid w:val="00D5155D"/>
    <w:rsid w:val="00D5715E"/>
    <w:rsid w:val="00D631EA"/>
    <w:rsid w:val="00D6325C"/>
    <w:rsid w:val="00D67F41"/>
    <w:rsid w:val="00D74A81"/>
    <w:rsid w:val="00D84FD2"/>
    <w:rsid w:val="00D86C24"/>
    <w:rsid w:val="00D90800"/>
    <w:rsid w:val="00D91143"/>
    <w:rsid w:val="00D92D57"/>
    <w:rsid w:val="00D93704"/>
    <w:rsid w:val="00D94CD7"/>
    <w:rsid w:val="00D94EBC"/>
    <w:rsid w:val="00D96915"/>
    <w:rsid w:val="00DA1310"/>
    <w:rsid w:val="00DA18E7"/>
    <w:rsid w:val="00DB1CB6"/>
    <w:rsid w:val="00DB5793"/>
    <w:rsid w:val="00DC064C"/>
    <w:rsid w:val="00DC447D"/>
    <w:rsid w:val="00DD4265"/>
    <w:rsid w:val="00DD5E57"/>
    <w:rsid w:val="00DD6E76"/>
    <w:rsid w:val="00DE7F61"/>
    <w:rsid w:val="00DF0C0A"/>
    <w:rsid w:val="00DF2142"/>
    <w:rsid w:val="00DF2530"/>
    <w:rsid w:val="00DF650C"/>
    <w:rsid w:val="00E00636"/>
    <w:rsid w:val="00E017F6"/>
    <w:rsid w:val="00E03AF6"/>
    <w:rsid w:val="00E04A2F"/>
    <w:rsid w:val="00E04BE9"/>
    <w:rsid w:val="00E10A6D"/>
    <w:rsid w:val="00E13E18"/>
    <w:rsid w:val="00E154A8"/>
    <w:rsid w:val="00E2541D"/>
    <w:rsid w:val="00E25D07"/>
    <w:rsid w:val="00E25E5F"/>
    <w:rsid w:val="00E30587"/>
    <w:rsid w:val="00E31B9A"/>
    <w:rsid w:val="00E422A2"/>
    <w:rsid w:val="00E44D09"/>
    <w:rsid w:val="00E45E77"/>
    <w:rsid w:val="00E47E4A"/>
    <w:rsid w:val="00E536AD"/>
    <w:rsid w:val="00E5412A"/>
    <w:rsid w:val="00E578E0"/>
    <w:rsid w:val="00E62DE7"/>
    <w:rsid w:val="00E65DBF"/>
    <w:rsid w:val="00E7416E"/>
    <w:rsid w:val="00E75B02"/>
    <w:rsid w:val="00E81DD0"/>
    <w:rsid w:val="00E843CB"/>
    <w:rsid w:val="00E93421"/>
    <w:rsid w:val="00E97FA1"/>
    <w:rsid w:val="00EA471D"/>
    <w:rsid w:val="00EA59FF"/>
    <w:rsid w:val="00EB4B66"/>
    <w:rsid w:val="00EB5335"/>
    <w:rsid w:val="00EC1D3C"/>
    <w:rsid w:val="00EC2864"/>
    <w:rsid w:val="00EC3DD9"/>
    <w:rsid w:val="00EC3EBC"/>
    <w:rsid w:val="00ED15EB"/>
    <w:rsid w:val="00ED2E06"/>
    <w:rsid w:val="00ED3D8F"/>
    <w:rsid w:val="00EE31AB"/>
    <w:rsid w:val="00EE548B"/>
    <w:rsid w:val="00EE765D"/>
    <w:rsid w:val="00EF1511"/>
    <w:rsid w:val="00EF2C30"/>
    <w:rsid w:val="00EF5A8C"/>
    <w:rsid w:val="00F04924"/>
    <w:rsid w:val="00F07CEF"/>
    <w:rsid w:val="00F1054F"/>
    <w:rsid w:val="00F13A04"/>
    <w:rsid w:val="00F1409C"/>
    <w:rsid w:val="00F20F7B"/>
    <w:rsid w:val="00F30574"/>
    <w:rsid w:val="00F32ECF"/>
    <w:rsid w:val="00F342A1"/>
    <w:rsid w:val="00F46C02"/>
    <w:rsid w:val="00F5335F"/>
    <w:rsid w:val="00F57BB7"/>
    <w:rsid w:val="00F64D91"/>
    <w:rsid w:val="00F65BD4"/>
    <w:rsid w:val="00F65E4E"/>
    <w:rsid w:val="00F66609"/>
    <w:rsid w:val="00F76CB1"/>
    <w:rsid w:val="00F822A9"/>
    <w:rsid w:val="00F8572D"/>
    <w:rsid w:val="00F925A9"/>
    <w:rsid w:val="00F93914"/>
    <w:rsid w:val="00F95106"/>
    <w:rsid w:val="00FA3103"/>
    <w:rsid w:val="00FA46EF"/>
    <w:rsid w:val="00FA5564"/>
    <w:rsid w:val="00FB1698"/>
    <w:rsid w:val="00FB6383"/>
    <w:rsid w:val="00FB640C"/>
    <w:rsid w:val="00FC1B70"/>
    <w:rsid w:val="00FC1D1A"/>
    <w:rsid w:val="00FD0CF4"/>
    <w:rsid w:val="00FD101E"/>
    <w:rsid w:val="00FD15C7"/>
    <w:rsid w:val="00FD361E"/>
    <w:rsid w:val="00FD38C1"/>
    <w:rsid w:val="00FD5B96"/>
    <w:rsid w:val="00FD5FED"/>
    <w:rsid w:val="00FD6908"/>
    <w:rsid w:val="00FD690A"/>
    <w:rsid w:val="00FE2A0F"/>
    <w:rsid w:val="00FF0656"/>
    <w:rsid w:val="00FF5028"/>
    <w:rsid w:val="00FF69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innenschif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Rhein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Inari Schmilewski</cp:lastModifiedBy>
  <cp:revision>2</cp:revision>
  <cp:lastPrinted>2019-08-27T15:08:00Z</cp:lastPrinted>
  <dcterms:created xsi:type="dcterms:W3CDTF">2019-09-09T11:01:00Z</dcterms:created>
  <dcterms:modified xsi:type="dcterms:W3CDTF">2019-09-09T11:01:00Z</dcterms:modified>
</cp:coreProperties>
</file>